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ED7C4" w14:textId="33DFF0BD" w:rsidR="00203D78" w:rsidRPr="00203D78" w:rsidRDefault="00203D78" w:rsidP="00D96CD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 w:themeColor="text1"/>
        </w:rPr>
      </w:pPr>
      <w:r w:rsidRPr="00203D78">
        <w:rPr>
          <w:rFonts w:ascii="Arial" w:eastAsia="Calibri" w:hAnsi="Arial" w:cs="Arial"/>
          <w:b/>
          <w:bCs/>
          <w:color w:val="000000" w:themeColor="text1"/>
        </w:rPr>
        <w:t xml:space="preserve">załącznik nr 4 do Zapytania Ofertowego nr </w:t>
      </w:r>
      <w:r w:rsidR="005F6AEC">
        <w:rPr>
          <w:rFonts w:ascii="Arial" w:hAnsi="Arial" w:cs="Arial"/>
          <w:b/>
          <w:bCs/>
        </w:rPr>
        <w:t>4</w:t>
      </w:r>
      <w:r w:rsidR="005F6AEC" w:rsidRPr="008E1641">
        <w:rPr>
          <w:rFonts w:ascii="Arial" w:hAnsi="Arial" w:cs="Arial"/>
          <w:b/>
          <w:bCs/>
        </w:rPr>
        <w:t>/2/FESL.06.00/EFS+/I/2026</w:t>
      </w:r>
    </w:p>
    <w:p w14:paraId="529763B3" w14:textId="77777777" w:rsidR="00D77E7F" w:rsidRPr="00BB4C43" w:rsidRDefault="00D77E7F" w:rsidP="00D96CD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</w:pPr>
    </w:p>
    <w:p w14:paraId="14D8AAB0" w14:textId="77777777" w:rsidR="00D77E7F" w:rsidRPr="00BB4C43" w:rsidRDefault="00D77E7F" w:rsidP="00D96CD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</w:pPr>
    </w:p>
    <w:p w14:paraId="5718E18D" w14:textId="77777777" w:rsidR="00D77E7F" w:rsidRPr="00BB4C43" w:rsidRDefault="00D77E7F" w:rsidP="00D96CD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8"/>
          <w:szCs w:val="28"/>
        </w:rPr>
      </w:pPr>
      <w:r w:rsidRPr="00BB4C43">
        <w:rPr>
          <w:rFonts w:ascii="Arial Narrow" w:eastAsia="Calibri" w:hAnsi="Arial Narrow" w:cs="Arial"/>
          <w:b/>
          <w:bCs/>
          <w:color w:val="000000" w:themeColor="text1"/>
          <w:sz w:val="28"/>
          <w:szCs w:val="28"/>
        </w:rPr>
        <w:t>SZCZEGOŁOWY OPIS PRZEDMIOTU ZAMÓWIENIA</w:t>
      </w:r>
    </w:p>
    <w:p w14:paraId="7091C03A" w14:textId="2762D080" w:rsidR="00D77E7F" w:rsidRPr="00BB4C43" w:rsidRDefault="00D77E7F" w:rsidP="00D96CD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8"/>
          <w:szCs w:val="28"/>
        </w:rPr>
      </w:pPr>
      <w:r w:rsidRPr="00BB4C43">
        <w:rPr>
          <w:rFonts w:ascii="Arial Narrow" w:eastAsia="Calibri" w:hAnsi="Arial Narrow" w:cs="Arial"/>
          <w:b/>
          <w:bCs/>
          <w:color w:val="000000" w:themeColor="text1"/>
          <w:sz w:val="28"/>
          <w:szCs w:val="28"/>
        </w:rPr>
        <w:t>BARMAN</w:t>
      </w:r>
    </w:p>
    <w:p w14:paraId="22886164" w14:textId="77777777" w:rsidR="00D77E7F" w:rsidRPr="00BB4C43" w:rsidRDefault="00D77E7F" w:rsidP="00203D78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</w:pPr>
    </w:p>
    <w:p w14:paraId="650CF797" w14:textId="46EDC1E1" w:rsidR="00D77E7F" w:rsidRPr="00BB4C43" w:rsidRDefault="00D77E7F" w:rsidP="00D96CD6">
      <w:pPr>
        <w:pStyle w:val="Akapitzlist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Przedmiotem zamówienia są usługi realizowane w ramach projektu pt. </w:t>
      </w:r>
      <w:r w:rsidR="005F6AEC">
        <w:rPr>
          <w:rFonts w:ascii="Arial Narrow" w:eastAsia="Calibri" w:hAnsi="Arial Narrow" w:cs="Arial"/>
          <w:color w:val="000000" w:themeColor="text1"/>
          <w:sz w:val="24"/>
          <w:szCs w:val="24"/>
        </w:rPr>
        <w:t>„</w:t>
      </w:r>
      <w:r w:rsidRPr="00BB4C43"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  <w:t>Śląskie. Zawodowcy 2</w:t>
      </w:r>
      <w:r w:rsidR="005F6AEC"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  <w:t>”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  <w:bookmarkStart w:id="0" w:name="_Hlk218837116"/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nr FESL.06.04-IZ.01- 0788/23</w:t>
      </w:r>
      <w:bookmarkEnd w:id="0"/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realizowanego w ramach Programu Fundusze Europejskie dla Śląskiego 2021 – 2027. Strona internetowa Projektu: </w:t>
      </w:r>
      <w:hyperlink r:id="rId9" w:history="1">
        <w:r w:rsidRPr="00BB4C43">
          <w:rPr>
            <w:rStyle w:val="Hipercze"/>
            <w:rFonts w:ascii="Arial Narrow" w:eastAsia="Calibri" w:hAnsi="Arial Narrow" w:cs="Arial"/>
            <w:color w:val="000000" w:themeColor="text1"/>
            <w:sz w:val="24"/>
            <w:szCs w:val="24"/>
          </w:rPr>
          <w:t>https://zawodowcy.slaskie.pl/</w:t>
        </w:r>
      </w:hyperlink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</w:p>
    <w:p w14:paraId="3D8359E3" w14:textId="77777777" w:rsidR="00D77E7F" w:rsidRPr="00BB4C43" w:rsidRDefault="00D77E7F" w:rsidP="00D96CD6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</w:p>
    <w:p w14:paraId="731C20DE" w14:textId="1C8629FB" w:rsidR="00D77E7F" w:rsidRPr="00BB4C43" w:rsidRDefault="00D77E7F" w:rsidP="00D96CD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Zamawiający jest Partnerem w projekcie pt. </w:t>
      </w:r>
      <w:r w:rsidR="005F6AEC">
        <w:rPr>
          <w:rFonts w:ascii="Arial Narrow" w:eastAsia="Calibri" w:hAnsi="Arial Narrow" w:cs="Arial"/>
          <w:color w:val="000000" w:themeColor="text1"/>
          <w:sz w:val="24"/>
          <w:szCs w:val="24"/>
        </w:rPr>
        <w:t>„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Śląskie. Zawodowcy 2</w:t>
      </w:r>
      <w:r w:rsidR="005F6AEC">
        <w:rPr>
          <w:rFonts w:ascii="Arial Narrow" w:eastAsia="Calibri" w:hAnsi="Arial Narrow" w:cs="Arial"/>
          <w:color w:val="000000" w:themeColor="text1"/>
          <w:sz w:val="24"/>
          <w:szCs w:val="24"/>
        </w:rPr>
        <w:t>”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nr FESL.06.04-IZ.01-0788/23 realizowanym w ramach Programu Fundusze Europejskie dla Śląskiego 2021 – 2027.</w:t>
      </w:r>
    </w:p>
    <w:p w14:paraId="1925E8D3" w14:textId="77777777" w:rsidR="00D77E7F" w:rsidRPr="00BB4C43" w:rsidRDefault="00D77E7F" w:rsidP="00D96CD6">
      <w:pPr>
        <w:pStyle w:val="Akapitzlist"/>
        <w:spacing w:after="0" w:line="240" w:lineRule="auto"/>
        <w:rPr>
          <w:rFonts w:ascii="Arial Narrow" w:eastAsia="Calibri" w:hAnsi="Arial Narrow" w:cs="Arial"/>
          <w:color w:val="000000" w:themeColor="text1"/>
          <w:sz w:val="24"/>
          <w:szCs w:val="24"/>
        </w:rPr>
      </w:pPr>
    </w:p>
    <w:p w14:paraId="671C7626" w14:textId="016F6C27" w:rsidR="00BB4C43" w:rsidRPr="00BB4C43" w:rsidRDefault="00D77E7F" w:rsidP="00D96CD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  <w:r w:rsidRPr="00BB4C43">
        <w:rPr>
          <w:rFonts w:ascii="Arial Narrow" w:eastAsia="Calibri" w:hAnsi="Arial Narrow" w:cs="Arial"/>
          <w:bCs/>
          <w:color w:val="000000" w:themeColor="text1"/>
          <w:sz w:val="24"/>
          <w:szCs w:val="24"/>
        </w:rPr>
        <w:t>Przedmiotem zamówienia jes</w:t>
      </w:r>
      <w:bookmarkStart w:id="1" w:name="_Hlk157679498"/>
      <w:bookmarkStart w:id="2" w:name="_Hlk159778635"/>
      <w:r w:rsidRPr="00BB4C43">
        <w:rPr>
          <w:rFonts w:ascii="Arial Narrow" w:eastAsia="Calibri" w:hAnsi="Arial Narrow" w:cs="Arial"/>
          <w:bCs/>
          <w:color w:val="000000" w:themeColor="text1"/>
          <w:sz w:val="24"/>
          <w:szCs w:val="24"/>
        </w:rPr>
        <w:t xml:space="preserve">t </w:t>
      </w:r>
      <w:r w:rsidRPr="00BB4C43"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  <w:t xml:space="preserve">świadczenie usługi przeprowadzenia </w:t>
      </w:r>
      <w:r w:rsidR="00BB4C43" w:rsidRPr="00BB4C43"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  <w:t>kursów-szkoleń specjalistycznych i zawodowych</w:t>
      </w:r>
      <w:r w:rsidR="00BB4C43"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dla uczniów i uczennic z terenu województwa śląskiego </w:t>
      </w:r>
      <w:r w:rsidR="00BB4C43"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(„uczestników projektu”) 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biorących udział w Projekcie „Śląskie. Zawodowcy 2” nr: FESL.06.04-IZ.01-0788/23, współfinansowanego przez Unię Europejską ze środków Europejskiego Funduszu Społecznego + w ramach Programu Fundusze Europejskie dla Śląskiego 2021-2027</w:t>
      </w:r>
      <w:r w:rsidR="00BB4C43"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z </w:t>
      </w:r>
      <w:r w:rsidR="00203D78">
        <w:rPr>
          <w:rFonts w:ascii="Arial Narrow" w:eastAsia="Calibri" w:hAnsi="Arial Narrow" w:cs="Arial"/>
          <w:color w:val="000000" w:themeColor="text1"/>
          <w:sz w:val="24"/>
          <w:szCs w:val="24"/>
        </w:rPr>
        <w:t>jednostki oświatowej</w:t>
      </w:r>
      <w:r w:rsidR="00BB4C43"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:</w:t>
      </w:r>
    </w:p>
    <w:p w14:paraId="49ED7422" w14:textId="77777777" w:rsidR="00BB4C43" w:rsidRPr="00BB4C43" w:rsidRDefault="00BB4C43" w:rsidP="00D96CD6">
      <w:pPr>
        <w:pStyle w:val="Akapitzlist"/>
        <w:spacing w:after="0" w:line="240" w:lineRule="auto"/>
        <w:rPr>
          <w:rFonts w:ascii="Arial Narrow" w:eastAsia="Calibri" w:hAnsi="Arial Narrow" w:cs="Arial"/>
          <w:color w:val="000000" w:themeColor="text1"/>
          <w:sz w:val="24"/>
          <w:szCs w:val="24"/>
        </w:rPr>
      </w:pPr>
    </w:p>
    <w:p w14:paraId="4502AD1F" w14:textId="77777777" w:rsidR="00A9061C" w:rsidRDefault="00A9061C" w:rsidP="00D96CD6">
      <w:pPr>
        <w:pStyle w:val="Default"/>
        <w:numPr>
          <w:ilvl w:val="0"/>
          <w:numId w:val="7"/>
        </w:numPr>
        <w:rPr>
          <w:rFonts w:ascii="Arial Narrow" w:hAnsi="Arial Narrow" w:cstheme="minorHAnsi"/>
        </w:rPr>
      </w:pPr>
      <w:r w:rsidRPr="007A3208">
        <w:rPr>
          <w:rFonts w:ascii="Arial Narrow" w:hAnsi="Arial Narrow" w:cstheme="minorHAnsi"/>
        </w:rPr>
        <w:t>Zespół Szkół Ekonomiczno-Usługowych w Rybniku</w:t>
      </w:r>
      <w:r>
        <w:rPr>
          <w:rFonts w:ascii="Arial Narrow" w:hAnsi="Arial Narrow" w:cstheme="minorHAnsi"/>
        </w:rPr>
        <w:t>,</w:t>
      </w:r>
    </w:p>
    <w:p w14:paraId="3887509C" w14:textId="77777777" w:rsidR="00BB4C43" w:rsidRPr="00BB4C43" w:rsidRDefault="00BB4C43" w:rsidP="00D96CD6">
      <w:pPr>
        <w:pStyle w:val="Akapitzlist"/>
        <w:spacing w:after="0" w:line="240" w:lineRule="auto"/>
        <w:rPr>
          <w:rFonts w:ascii="Arial Narrow" w:eastAsia="Calibri" w:hAnsi="Arial Narrow" w:cs="Arial"/>
          <w:color w:val="000000" w:themeColor="text1"/>
          <w:sz w:val="24"/>
          <w:szCs w:val="24"/>
        </w:rPr>
      </w:pPr>
    </w:p>
    <w:bookmarkEnd w:id="1"/>
    <w:bookmarkEnd w:id="2"/>
    <w:p w14:paraId="35DF4064" w14:textId="408CBA77" w:rsidR="00BB4C43" w:rsidRPr="00BB4C43" w:rsidRDefault="00203D78" w:rsidP="00D96CD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  <w:r w:rsidRPr="00203D78">
        <w:rPr>
          <w:rFonts w:ascii="Arial Narrow" w:eastAsia="Calibri" w:hAnsi="Arial Narrow" w:cs="Arial"/>
          <w:color w:val="000000" w:themeColor="text1"/>
          <w:sz w:val="24"/>
          <w:szCs w:val="24"/>
        </w:rPr>
        <w:t>Zamawiający nie dopuszcza składania ofert częściowych</w:t>
      </w:r>
    </w:p>
    <w:p w14:paraId="50B61FC2" w14:textId="77777777" w:rsidR="00BB4C43" w:rsidRPr="00BB4C43" w:rsidRDefault="00BB4C43" w:rsidP="00D96CD6">
      <w:pPr>
        <w:tabs>
          <w:tab w:val="left" w:pos="1464"/>
        </w:tabs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b/>
          <w:bCs/>
          <w:color w:val="000000" w:themeColor="text1"/>
          <w:sz w:val="24"/>
          <w:szCs w:val="24"/>
        </w:rPr>
      </w:pPr>
    </w:p>
    <w:p w14:paraId="07EB5A41" w14:textId="48886790" w:rsidR="00D77E7F" w:rsidRPr="00BB4C43" w:rsidRDefault="00D77E7F" w:rsidP="00D96CD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/>
        <w:rPr>
          <w:rFonts w:ascii="Arial Narrow" w:eastAsia="Calibri" w:hAnsi="Arial Narrow" w:cs="Arial"/>
          <w:color w:val="000000" w:themeColor="text1"/>
          <w:sz w:val="24"/>
          <w:szCs w:val="24"/>
        </w:rPr>
      </w:pP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Opis </w:t>
      </w:r>
      <w:r w:rsidR="00BB4C43"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kursu-</w:t>
      </w:r>
      <w:r w:rsidRPr="00BB4C43">
        <w:rPr>
          <w:rFonts w:ascii="Arial Narrow" w:eastAsia="Calibri" w:hAnsi="Arial Narrow" w:cs="Arial"/>
          <w:color w:val="000000" w:themeColor="text1"/>
          <w:sz w:val="24"/>
          <w:szCs w:val="24"/>
        </w:rPr>
        <w:t>szkolenia</w:t>
      </w:r>
      <w:r w:rsidR="00CB0886">
        <w:rPr>
          <w:rFonts w:ascii="Arial Narrow" w:eastAsia="Calibri" w:hAnsi="Arial Narrow" w:cs="Arial"/>
          <w:color w:val="000000" w:themeColor="text1"/>
          <w:sz w:val="24"/>
          <w:szCs w:val="24"/>
        </w:rPr>
        <w:t xml:space="preserve"> </w:t>
      </w:r>
      <w:r w:rsidR="00CB0886">
        <w:rPr>
          <w:rFonts w:ascii="Arial Narrow" w:eastAsia="Calibri" w:hAnsi="Arial Narrow" w:cs="Arial"/>
          <w:color w:val="000000"/>
          <w:sz w:val="24"/>
          <w:szCs w:val="24"/>
        </w:rPr>
        <w:t>(dotyczy pojedynczego terminu kursu-szkolenia; w przypadku większej liczby terminów kursu-szkolenia [tj. w przypadku większej liczby uczestników szkolenia niż 10 – należy odnieść te zasady do każdego terminu odrębnie)</w:t>
      </w:r>
    </w:p>
    <w:p w14:paraId="522FF971" w14:textId="1492E195" w:rsidR="00FE20D8" w:rsidRPr="00BB4C43" w:rsidRDefault="00FE20D8" w:rsidP="00203D78">
      <w:pPr>
        <w:spacing w:after="0" w:line="240" w:lineRule="auto"/>
        <w:rPr>
          <w:rFonts w:ascii="Arial Narrow" w:hAnsi="Arial Narrow"/>
          <w:color w:val="000000" w:themeColor="text1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2235"/>
        <w:gridCol w:w="6977"/>
      </w:tblGrid>
      <w:tr w:rsidR="00BB4C43" w:rsidRPr="00BB4C43" w14:paraId="5E965FBE" w14:textId="77777777" w:rsidTr="00B308B7">
        <w:trPr>
          <w:trHeight w:val="625"/>
        </w:trPr>
        <w:tc>
          <w:tcPr>
            <w:tcW w:w="9212" w:type="dxa"/>
            <w:gridSpan w:val="2"/>
            <w:shd w:val="clear" w:color="auto" w:fill="DDD9C3" w:themeFill="background2" w:themeFillShade="E6"/>
            <w:vAlign w:val="center"/>
          </w:tcPr>
          <w:p w14:paraId="337D0786" w14:textId="166A124C" w:rsidR="00D77E7F" w:rsidRPr="00BB4C43" w:rsidRDefault="00203D78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203D78"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  <w:t>OPIS KURSU-SZKOLENIA</w:t>
            </w:r>
          </w:p>
        </w:tc>
      </w:tr>
      <w:tr w:rsidR="00BB4C43" w:rsidRPr="00BB4C43" w14:paraId="70D2DF36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158154F8" w14:textId="4FFFC4C2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Nazwa / tytuł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szkolenia </w:t>
            </w:r>
          </w:p>
        </w:tc>
        <w:tc>
          <w:tcPr>
            <w:tcW w:w="6977" w:type="dxa"/>
          </w:tcPr>
          <w:p w14:paraId="1DA57DAC" w14:textId="77777777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  <w:t>Barman – Podstawy sztuki barmańskiej - prawidłowe przygotowanie koktajli.</w:t>
            </w:r>
          </w:p>
        </w:tc>
      </w:tr>
      <w:tr w:rsidR="00BB4C43" w:rsidRPr="00BB4C43" w14:paraId="514F81BA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3F763044" w14:textId="2F2D4A70" w:rsidR="00FE20D8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Główne cele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szkolenia</w:t>
            </w:r>
          </w:p>
        </w:tc>
        <w:tc>
          <w:tcPr>
            <w:tcW w:w="6977" w:type="dxa"/>
          </w:tcPr>
          <w:p w14:paraId="45D20ABB" w14:textId="495C0A5E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 xml:space="preserve">Celem niniejszego szkolenia jest pomoc w wypracowaniu, poprawieniu i ugruntowaniu standardów oferowanych usług przez </w:t>
            </w:r>
            <w:r w:rsidR="005F6AEC">
              <w:rPr>
                <w:rFonts w:ascii="Arial Narrow" w:hAnsi="Arial Narrow" w:cs="Arial"/>
                <w:color w:val="000000" w:themeColor="text1"/>
              </w:rPr>
              <w:t>barmana</w:t>
            </w:r>
            <w:r w:rsidRPr="00BB4C43">
              <w:rPr>
                <w:rFonts w:ascii="Arial Narrow" w:hAnsi="Arial Narrow" w:cs="Arial"/>
                <w:color w:val="000000" w:themeColor="text1"/>
              </w:rPr>
              <w:t xml:space="preserve">. Udział w szkoleniu ma na celu poprawienie jakości obsługi gości, zwiększenie wydajności pracy i usprawnienie komunikacji poprzez zapoznanie z </w:t>
            </w:r>
            <w:r w:rsidR="00A9061C" w:rsidRPr="00BB4C43">
              <w:rPr>
                <w:rFonts w:ascii="Arial Narrow" w:hAnsi="Arial Narrow" w:cs="Arial"/>
                <w:color w:val="000000" w:themeColor="text1"/>
              </w:rPr>
              <w:t xml:space="preserve">fachową </w:t>
            </w:r>
            <w:r w:rsidRPr="00BB4C43">
              <w:rPr>
                <w:rFonts w:ascii="Arial Narrow" w:hAnsi="Arial Narrow" w:cs="Arial"/>
                <w:color w:val="000000" w:themeColor="text1"/>
              </w:rPr>
              <w:t>terminologią.</w:t>
            </w:r>
          </w:p>
          <w:p w14:paraId="25F27A6E" w14:textId="77777777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</w:p>
          <w:p w14:paraId="624FA746" w14:textId="77777777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>Szkolenie zapozna uczestników oraz pozwoli im na aktywne przećwiczenie praktycznych aspektów zawodu oraz najnowszych trendów i umiejętności.</w:t>
            </w:r>
          </w:p>
          <w:p w14:paraId="24D1160D" w14:textId="77777777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</w:p>
          <w:p w14:paraId="70938A8B" w14:textId="77777777" w:rsidR="00FE20D8" w:rsidRPr="00BB4C43" w:rsidRDefault="004619CD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 xml:space="preserve">Warto pamiętać, że oprócz fachowej wiedzy oraz umiejętności barman powinien ufać własnej intuicji. Niezależnie jednak od specyfiki zachowania gościa barman powinien być życzliwy, taktowny i pomocny. Gość, który czuje się wyjątkowo i jest indywidualnie traktowany przy barze, z pewnością do niego wróci. Będzie również polecał ten lokal swoim znajomym, co jest najskuteczniejszym narzędziem promocji. Profesjonalna obsługa z pewnością </w:t>
            </w:r>
            <w:r w:rsidRPr="00BB4C43">
              <w:rPr>
                <w:rFonts w:ascii="Arial Narrow" w:hAnsi="Arial Narrow" w:cs="Arial"/>
                <w:color w:val="000000" w:themeColor="text1"/>
              </w:rPr>
              <w:lastRenderedPageBreak/>
              <w:t>przyniesie efekty, które zadowolą nie tylko gościa, lecz również barmana, czy kierownika baru.</w:t>
            </w:r>
          </w:p>
          <w:p w14:paraId="06E7E46D" w14:textId="77777777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</w:p>
          <w:p w14:paraId="6736EF6E" w14:textId="0932DEE0" w:rsidR="00FE20D8" w:rsidRPr="00BB4C43" w:rsidRDefault="004619CD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 xml:space="preserve">Pierwszy kontakt barmana  z gościem jest niezwykle ważny, pozwala na wyczucie nastroju i oczekiwań klientów pozwala na to by klient wyczuł ze strony osoby obsługującej chęć pomocy i gotowość obsługi. Ważne jest, by barman poświęcił wystarczająco dużo czasu gościowi. </w:t>
            </w:r>
          </w:p>
          <w:p w14:paraId="21275536" w14:textId="77777777" w:rsidR="00FE20D8" w:rsidRPr="00BB4C43" w:rsidRDefault="00FE20D8" w:rsidP="00D96CD6">
            <w:pPr>
              <w:spacing w:after="0" w:line="240" w:lineRule="auto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</w:pPr>
          </w:p>
          <w:p w14:paraId="42C2152B" w14:textId="77777777" w:rsidR="00BB4C43" w:rsidRPr="00BB4C43" w:rsidRDefault="00BB4C43" w:rsidP="00D96CD6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>Uczestnicy szkolenia poznają m.in.:</w:t>
            </w:r>
          </w:p>
          <w:p w14:paraId="184EC592" w14:textId="3B8B7A1E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-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organizację pracy na stanowisku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barman</w:t>
            </w: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a</w:t>
            </w:r>
            <w:proofErr w:type="spellEnd"/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,</w:t>
            </w:r>
          </w:p>
          <w:p w14:paraId="60505396" w14:textId="70D895FB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- t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echniki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serwowania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koktajli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alkoholowych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bezalkoholowych</w:t>
            </w:r>
            <w:proofErr w:type="spellEnd"/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,</w:t>
            </w:r>
          </w:p>
          <w:p w14:paraId="1AD9A351" w14:textId="64645832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- c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zynności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przygotowujące 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bar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do obsługi</w:t>
            </w:r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,</w:t>
            </w:r>
          </w:p>
          <w:p w14:paraId="17D8D29C" w14:textId="78985073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- o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rganizację i zasady pracy na barze</w:t>
            </w:r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,</w:t>
            </w:r>
          </w:p>
          <w:p w14:paraId="2E37D793" w14:textId="06534743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- p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odstawy wiedzy </w:t>
            </w:r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o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alkoholach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z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całego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świata</w:t>
            </w:r>
            <w:proofErr w:type="spellEnd"/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,</w:t>
            </w:r>
          </w:p>
          <w:p w14:paraId="07962189" w14:textId="43E19601" w:rsidR="00FE20D8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-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zasady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z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achowań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barmana</w:t>
            </w:r>
            <w:proofErr w:type="spellEnd"/>
            <w:r w:rsidR="004619CD"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 podczas obsługi gości o różnych cechach psychologicznych</w:t>
            </w:r>
            <w:r w:rsidR="0005396D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259146A2" w14:textId="77777777" w:rsidR="00FE20D8" w:rsidRPr="00BB4C43" w:rsidRDefault="00FE20D8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BB4C43" w:rsidRPr="00BB4C43" w14:paraId="418619FB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7230A458" w14:textId="020AA486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lastRenderedPageBreak/>
              <w:t xml:space="preserve">Szczegóły realizacji usługi /Termin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szkolenia</w:t>
            </w:r>
          </w:p>
        </w:tc>
        <w:tc>
          <w:tcPr>
            <w:tcW w:w="6977" w:type="dxa"/>
          </w:tcPr>
          <w:p w14:paraId="2E64C8EF" w14:textId="77777777" w:rsidR="00BB4C43" w:rsidRPr="005F6AEC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6B7D3581" w14:textId="559592AA" w:rsidR="00BB4C43" w:rsidRPr="005F6AEC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F6AE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Szkolenie trzydniowe w okresie pomiędzy lutym a sierpniem 2026 roku [dokładny termin zostanie uzgodniony pomiędzy Wykonawcą a Zamawiającym</w:t>
            </w:r>
            <w:r w:rsidR="003D66ED" w:rsidRPr="005F6AE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oraz uczestnikami szkolenia (lub ich opiekunami prawnymi w przypadku uczestników nieposiadających pełnej zdolności do czynności prawnych)</w:t>
            </w:r>
            <w:r w:rsidRPr="005F6AE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, a w przypadku niemożliwości uzyskania zgodnych stanowisk Stron – zostanie wyznaczony przez Zamawiającego oraz przekazany Wykonawcy nie później niż 21 dni przed tym terminem]</w:t>
            </w:r>
          </w:p>
          <w:p w14:paraId="2074A39A" w14:textId="77777777" w:rsidR="0068592D" w:rsidRPr="005F6AEC" w:rsidRDefault="0068592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3F276832" w14:textId="77777777" w:rsidR="0068592D" w:rsidRPr="005F6AEC" w:rsidRDefault="0068592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5F6AEC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Szczegółowe zasady – zob. wzór umowy (załącznik nr 5 do Zapytania ofertowego)</w:t>
            </w:r>
          </w:p>
          <w:p w14:paraId="4F1DB3C3" w14:textId="0353515B" w:rsidR="00D77E7F" w:rsidRPr="005F6AEC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BB4C43" w:rsidRPr="00BB4C43" w14:paraId="4176ECCF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509F795D" w14:textId="6032019C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Liczba godzin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szkolenia</w:t>
            </w:r>
            <w:r w:rsidR="00D77E7F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(z przerwami)</w:t>
            </w:r>
          </w:p>
        </w:tc>
        <w:tc>
          <w:tcPr>
            <w:tcW w:w="6977" w:type="dxa"/>
          </w:tcPr>
          <w:p w14:paraId="10FFD40F" w14:textId="77777777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B4C43" w:rsidRPr="00BB4C43" w14:paraId="48481E70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0A67A53B" w14:textId="1DE9CFD4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Ramowy </w:t>
            </w:r>
            <w:r w:rsidR="00D77E7F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minimalny 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program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szkolenia</w:t>
            </w:r>
          </w:p>
        </w:tc>
        <w:tc>
          <w:tcPr>
            <w:tcW w:w="6977" w:type="dxa"/>
          </w:tcPr>
          <w:p w14:paraId="453A8EB7" w14:textId="77777777" w:rsidR="00FE20D8" w:rsidRPr="00BB4C43" w:rsidRDefault="004619CD" w:rsidP="00D96C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Cs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bCs/>
                <w:color w:val="000000" w:themeColor="text1"/>
                <w:sz w:val="24"/>
                <w:szCs w:val="24"/>
              </w:rPr>
              <w:t>Wprowadzenie (przedstawienie prowadzącego i uczestników, przekazanie celu i metodyki szkolenia, zapoznanie z harmonogramem)</w:t>
            </w:r>
          </w:p>
          <w:p w14:paraId="7281EADA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2.Barman :</w:t>
            </w:r>
          </w:p>
          <w:p w14:paraId="7D1BAE5E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charakterystyka zawodu</w:t>
            </w:r>
          </w:p>
          <w:p w14:paraId="29FD520C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zakres obowiązków</w:t>
            </w:r>
          </w:p>
          <w:p w14:paraId="7641609C" w14:textId="341359D0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3.Napoje alkohol</w:t>
            </w:r>
            <w:r w:rsidR="00A32D19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owe</w:t>
            </w: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 - charakterystyka</w:t>
            </w:r>
          </w:p>
          <w:p w14:paraId="45244119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Wysoko procentowe</w:t>
            </w:r>
          </w:p>
          <w:p w14:paraId="1AE242D0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Niskoprocentowe </w:t>
            </w:r>
          </w:p>
          <w:p w14:paraId="7529DA29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4.Napoje bezalkoholowe - charakterystyka</w:t>
            </w:r>
          </w:p>
          <w:p w14:paraId="61A3445D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Gazowane</w:t>
            </w:r>
          </w:p>
          <w:p w14:paraId="4F828C29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Niegazowane</w:t>
            </w:r>
          </w:p>
          <w:p w14:paraId="5E47DBB5" w14:textId="77777777" w:rsidR="00FE20D8" w:rsidRPr="00BB4C43" w:rsidRDefault="004619CD" w:rsidP="00D96CD6">
            <w:pPr>
              <w:spacing w:after="0" w:line="240" w:lineRule="auto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5.Sprzęt barowy </w:t>
            </w:r>
          </w:p>
          <w:p w14:paraId="05C48E4B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Drobny sprzęt barowy</w:t>
            </w:r>
          </w:p>
          <w:p w14:paraId="6093770F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Urządzenia chłodzące</w:t>
            </w:r>
          </w:p>
          <w:p w14:paraId="144B73E9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Urządzenia podgrzewające</w:t>
            </w:r>
          </w:p>
          <w:p w14:paraId="2DAA75FB" w14:textId="77777777" w:rsidR="00FE20D8" w:rsidRPr="00BB4C43" w:rsidRDefault="004619CD" w:rsidP="00D96CD6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Szkło barowe - charakterystyka</w:t>
            </w:r>
          </w:p>
          <w:p w14:paraId="7F7CEAD5" w14:textId="77777777" w:rsidR="00FE20D8" w:rsidRPr="00BB4C43" w:rsidRDefault="004619CD" w:rsidP="00D96CD6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Dekoracje - techniki (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owoce,zioła</w:t>
            </w:r>
            <w:proofErr w:type="spellEnd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itp</w:t>
            </w:r>
            <w:proofErr w:type="spellEnd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)</w:t>
            </w:r>
          </w:p>
          <w:p w14:paraId="7649E69C" w14:textId="77777777" w:rsidR="00FE20D8" w:rsidRPr="00BB4C43" w:rsidRDefault="004619CD" w:rsidP="00D96CD6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lastRenderedPageBreak/>
              <w:t>Miksologia - prawidłowe obsługa shakera</w:t>
            </w:r>
          </w:p>
          <w:p w14:paraId="0C20EAFB" w14:textId="77777777" w:rsidR="00FE20D8" w:rsidRPr="00BB4C43" w:rsidRDefault="004619CD" w:rsidP="00D96CD6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Zajęcia praktyczne na barze:</w:t>
            </w:r>
          </w:p>
          <w:p w14:paraId="65E35FD8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aperitif</w:t>
            </w:r>
          </w:p>
          <w:p w14:paraId="5EE0D84E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 drink</w:t>
            </w:r>
          </w:p>
          <w:p w14:paraId="72D70552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short</w:t>
            </w:r>
            <w:proofErr w:type="spellEnd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 drink</w:t>
            </w:r>
          </w:p>
          <w:p w14:paraId="3DF40497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shots</w:t>
            </w:r>
            <w:proofErr w:type="spellEnd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 drink</w:t>
            </w:r>
          </w:p>
          <w:p w14:paraId="5560DA9D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szprycowanie</w:t>
            </w:r>
          </w:p>
          <w:p w14:paraId="7FAF96FE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flip</w:t>
            </w:r>
            <w:proofErr w:type="spellEnd"/>
          </w:p>
          <w:p w14:paraId="0E4085F0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egg-nog</w:t>
            </w:r>
            <w:proofErr w:type="spellEnd"/>
          </w:p>
          <w:p w14:paraId="5C5EFECF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koktajle bezalkoholowe</w:t>
            </w:r>
          </w:p>
          <w:p w14:paraId="43623500" w14:textId="77777777" w:rsidR="00FE20D8" w:rsidRPr="00BB4C43" w:rsidRDefault="004619CD" w:rsidP="00D96CD6">
            <w:pPr>
              <w:spacing w:after="0" w:line="240" w:lineRule="auto"/>
              <w:ind w:left="-60"/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&amp;quot" w:hAnsi="Arial Narrow" w:cs="Arial"/>
                <w:color w:val="000000" w:themeColor="text1"/>
                <w:sz w:val="24"/>
                <w:szCs w:val="24"/>
              </w:rPr>
              <w:t>- koktajle rozgrzewające</w:t>
            </w:r>
          </w:p>
          <w:p w14:paraId="299806C3" w14:textId="77777777" w:rsidR="00FE20D8" w:rsidRPr="00BB4C43" w:rsidRDefault="00FE20D8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BB4C43" w:rsidRPr="00BB4C43" w14:paraId="464D4256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11C47FFD" w14:textId="715E3FC0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lastRenderedPageBreak/>
              <w:t xml:space="preserve">Efekty </w:t>
            </w:r>
            <w:r w:rsidR="00BB4C43"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kursu-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szkolenia </w:t>
            </w:r>
          </w:p>
        </w:tc>
        <w:tc>
          <w:tcPr>
            <w:tcW w:w="6977" w:type="dxa"/>
          </w:tcPr>
          <w:p w14:paraId="127B9B41" w14:textId="77777777" w:rsidR="00FE20D8" w:rsidRDefault="004619CD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BB4C43">
              <w:rPr>
                <w:rFonts w:ascii="Arial Narrow" w:hAnsi="Arial Narrow" w:cs="Arial"/>
                <w:color w:val="000000" w:themeColor="text1"/>
              </w:rPr>
              <w:t>Efektem Szkolenia jest podniesienie kwalifikacji uczestników, poznanie technik i tajników pracy w zawodzie barman</w:t>
            </w:r>
            <w:r w:rsidR="00D77E7F" w:rsidRPr="00BB4C43">
              <w:rPr>
                <w:rFonts w:ascii="Arial Narrow" w:hAnsi="Arial Narrow" w:cs="Arial"/>
                <w:color w:val="000000" w:themeColor="text1"/>
              </w:rPr>
              <w:t xml:space="preserve"> jak również zrealizowanie celów i minimalnego programu szkolenia</w:t>
            </w:r>
            <w:r w:rsidRPr="00BB4C43">
              <w:rPr>
                <w:rFonts w:ascii="Arial Narrow" w:hAnsi="Arial Narrow" w:cs="Arial"/>
                <w:color w:val="000000" w:themeColor="text1"/>
              </w:rPr>
              <w:t xml:space="preserve">. </w:t>
            </w:r>
          </w:p>
          <w:p w14:paraId="32D4A8DF" w14:textId="77777777" w:rsid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  <w:p w14:paraId="7A316B1D" w14:textId="3DD9CBBC" w:rsid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Uczestnicy szkolenia powinni poznać (prezentacja) oraz umieć wykonać (ćwiczenia) co najmniej 15 różnych drinków/koktajli</w:t>
            </w:r>
            <w:r w:rsidR="00FF682D">
              <w:rPr>
                <w:rFonts w:ascii="Arial Narrow" w:hAnsi="Arial Narrow" w:cs="Arial"/>
                <w:color w:val="000000" w:themeColor="text1"/>
              </w:rPr>
              <w:t xml:space="preserve"> [co najmniej po jednym </w:t>
            </w:r>
            <w:r>
              <w:rPr>
                <w:rFonts w:ascii="Arial Narrow" w:hAnsi="Arial Narrow" w:cs="Arial"/>
                <w:color w:val="000000" w:themeColor="text1"/>
              </w:rPr>
              <w:t>z każdej z poniższych grup:</w:t>
            </w:r>
          </w:p>
          <w:p w14:paraId="6AC30C0E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1.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  <w:t>koktajle typu aperitif</w:t>
            </w:r>
          </w:p>
          <w:p w14:paraId="57B27164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2.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  <w:t>koktajle w shakerze</w:t>
            </w:r>
          </w:p>
          <w:p w14:paraId="73B4F047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3.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short</w:t>
            </w:r>
            <w:proofErr w:type="spellEnd"/>
            <w:r w:rsidRPr="00495303">
              <w:rPr>
                <w:rFonts w:ascii="Arial Narrow" w:hAnsi="Arial Narrow" w:cs="Arial"/>
                <w:color w:val="000000" w:themeColor="text1"/>
              </w:rPr>
              <w:t xml:space="preserve"> drinki</w:t>
            </w:r>
          </w:p>
          <w:p w14:paraId="7F72C3A8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4.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long</w:t>
            </w:r>
            <w:proofErr w:type="spellEnd"/>
            <w:r w:rsidRPr="00495303">
              <w:rPr>
                <w:rFonts w:ascii="Arial Narrow" w:hAnsi="Arial Narrow" w:cs="Arial"/>
                <w:color w:val="000000" w:themeColor="text1"/>
              </w:rPr>
              <w:t xml:space="preserve"> drinki</w:t>
            </w:r>
          </w:p>
          <w:p w14:paraId="70C90B93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5.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  <w:t>koktajle typu klasyczne</w:t>
            </w:r>
          </w:p>
          <w:p w14:paraId="6BCDF6DE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6.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  <w:t xml:space="preserve">koktajle typu </w:t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fizz</w:t>
            </w:r>
            <w:proofErr w:type="spellEnd"/>
          </w:p>
          <w:p w14:paraId="57849536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7.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egg</w:t>
            </w:r>
            <w:proofErr w:type="spellEnd"/>
            <w:r w:rsidRPr="00495303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nogg</w:t>
            </w:r>
            <w:proofErr w:type="spellEnd"/>
          </w:p>
          <w:p w14:paraId="145D2E7B" w14:textId="77777777" w:rsidR="00495303" w:rsidRPr="00495303" w:rsidRDefault="00495303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8.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</w:r>
            <w:proofErr w:type="spellStart"/>
            <w:r w:rsidRPr="00495303">
              <w:rPr>
                <w:rFonts w:ascii="Arial Narrow" w:hAnsi="Arial Narrow" w:cs="Arial"/>
                <w:color w:val="000000" w:themeColor="text1"/>
              </w:rPr>
              <w:t>shots</w:t>
            </w:r>
            <w:proofErr w:type="spellEnd"/>
          </w:p>
          <w:p w14:paraId="3A6EC375" w14:textId="65E0554A" w:rsidR="00495303" w:rsidRPr="00BB4C43" w:rsidRDefault="00495303" w:rsidP="00D96CD6">
            <w:pPr>
              <w:pStyle w:val="NormalnyWeb"/>
              <w:tabs>
                <w:tab w:val="left" w:pos="708"/>
                <w:tab w:val="left" w:pos="1416"/>
                <w:tab w:val="left" w:pos="2205"/>
              </w:tabs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495303">
              <w:rPr>
                <w:rFonts w:ascii="Arial Narrow" w:hAnsi="Arial Narrow" w:cs="Arial"/>
                <w:color w:val="000000" w:themeColor="text1"/>
              </w:rPr>
              <w:t>9.</w:t>
            </w:r>
            <w:r w:rsidRPr="00495303">
              <w:rPr>
                <w:rFonts w:ascii="Arial Narrow" w:hAnsi="Arial Narrow" w:cs="Arial"/>
                <w:color w:val="000000" w:themeColor="text1"/>
              </w:rPr>
              <w:tab/>
              <w:t>nowoczesne</w:t>
            </w:r>
            <w:r w:rsidR="00FF682D">
              <w:rPr>
                <w:rFonts w:ascii="Arial Narrow" w:hAnsi="Arial Narrow" w:cs="Arial"/>
                <w:color w:val="000000" w:themeColor="text1"/>
              </w:rPr>
              <w:t>]</w:t>
            </w:r>
          </w:p>
        </w:tc>
      </w:tr>
      <w:tr w:rsidR="00BB4C43" w:rsidRPr="00BB4C43" w14:paraId="79C9B2A6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1CF6A720" w14:textId="53A07E43" w:rsidR="00D77E7F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Minimalna oraz Maksymalna liczba uczestników</w:t>
            </w:r>
          </w:p>
        </w:tc>
        <w:tc>
          <w:tcPr>
            <w:tcW w:w="6977" w:type="dxa"/>
          </w:tcPr>
          <w:p w14:paraId="5B482F83" w14:textId="5B42085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Zamówienie realizowane będzie dla minimalnie </w:t>
            </w:r>
            <w:r w:rsidR="00203D7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5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oraz maksymalnie </w:t>
            </w:r>
            <w:r w:rsidR="00203D78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1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0 uczestników z danej jednostki oświatowej (</w:t>
            </w:r>
            <w:r w:rsidRPr="00203D78">
              <w:rPr>
                <w:rFonts w:ascii="Arial Narrow" w:hAnsi="Arial Narrow" w:cs="Arial"/>
                <w:color w:val="000000" w:themeColor="text1"/>
                <w:sz w:val="24"/>
                <w:szCs w:val="24"/>
                <w:u w:val="single"/>
              </w:rPr>
              <w:t>z zastrzeżeniem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prawa opcji oraz prawa do jednostronnego ograniczenia zakresu zamówienia – oba opisane we wzorze umowy).</w:t>
            </w:r>
          </w:p>
          <w:p w14:paraId="7B53A6B4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3D762DD9" w14:textId="798E494C" w:rsidR="00D77E7F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Grupa szkoleniowa nie może liczyć więcej niż 10 uczestników szkolenia. W przypadku większej liczby uczestników projektu – Wykonawca zapewni odpowiednio większą liczbę terminów szkolenia</w:t>
            </w:r>
            <w:r w:rsidR="00AB37B6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BB4C43" w:rsidRPr="00BB4C43" w14:paraId="1C765394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49D77BD2" w14:textId="77777777" w:rsidR="00FE20D8" w:rsidRPr="00BB4C43" w:rsidRDefault="004619CD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Grupa docelowa</w:t>
            </w:r>
          </w:p>
        </w:tc>
        <w:tc>
          <w:tcPr>
            <w:tcW w:w="6977" w:type="dxa"/>
          </w:tcPr>
          <w:p w14:paraId="5A1DFD29" w14:textId="77777777" w:rsidR="00BB4C43" w:rsidRPr="00BB4C43" w:rsidRDefault="00BB4C43" w:rsidP="00D96CD6">
            <w:pPr>
              <w:spacing w:after="0" w:line="240" w:lineRule="auto"/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</w:pPr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 xml:space="preserve">Szkolenie przeznaczone jest dla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Uczniów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/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Uczennic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szkół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o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kierunkach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Gastronomicznych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/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Hotelarskich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(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Branżowych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Szkół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 xml:space="preserve"> I 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Stopnia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/</w:t>
            </w:r>
            <w:proofErr w:type="spellStart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Techników</w:t>
            </w:r>
            <w:proofErr w:type="spellEnd"/>
            <w:r w:rsidRPr="00BB4C43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val="en-US" w:eastAsia="pl-PL"/>
              </w:rPr>
              <w:t>)</w:t>
            </w:r>
          </w:p>
          <w:p w14:paraId="42504510" w14:textId="77777777" w:rsidR="00FE20D8" w:rsidRPr="00BB4C43" w:rsidRDefault="00FE20D8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</w:tc>
      </w:tr>
      <w:tr w:rsidR="00BB4C43" w:rsidRPr="00BB4C43" w14:paraId="21C47EC6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0271034D" w14:textId="47293A56" w:rsidR="00D77E7F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Wykonawca zapewni uczestnikom na własny koszt Wykonawcy i własnym staraniem Wykonawcy minimum</w:t>
            </w:r>
          </w:p>
        </w:tc>
        <w:tc>
          <w:tcPr>
            <w:tcW w:w="6977" w:type="dxa"/>
          </w:tcPr>
          <w:p w14:paraId="2C45587E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Wykonawca zapewni na jedno szkolenie </w:t>
            </w:r>
            <w:r w:rsidRPr="00BB4C43">
              <w:rPr>
                <w:rFonts w:ascii="Arial Narrow" w:hAnsi="Arial Narrow" w:cs="Arial"/>
                <w:b/>
                <w:bCs/>
                <w:color w:val="000000" w:themeColor="text1"/>
                <w:sz w:val="24"/>
                <w:szCs w:val="24"/>
              </w:rPr>
              <w:t>co najmniej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7B60A35A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45679BC5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  <w:u w:val="single"/>
              </w:rPr>
              <w:t>Sprzęt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4A262864" w14:textId="77777777" w:rsidR="00D77E7F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jeden mobilny bar</w:t>
            </w:r>
          </w:p>
          <w:p w14:paraId="574E32AB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jeden </w:t>
            </w:r>
            <w:proofErr w:type="spellStart"/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blender</w:t>
            </w:r>
            <w:proofErr w:type="spellEnd"/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kielichowy</w:t>
            </w:r>
          </w:p>
          <w:p w14:paraId="648E84F7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jeden mikser barmański</w:t>
            </w:r>
          </w:p>
          <w:p w14:paraId="0E69D18B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469C7BA0" w14:textId="542169BF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  <w:u w:val="single"/>
              </w:rPr>
              <w:t>Akcesoria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7C3F7EC4" w14:textId="57859C09" w:rsidR="00BB4C43" w:rsidRPr="00BB4C43" w:rsidRDefault="00BB4C43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- dwa </w:t>
            </w:r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shakery boston</w:t>
            </w:r>
          </w:p>
          <w:p w14:paraId="49DC527C" w14:textId="2F5D4F01" w:rsidR="00BB4C43" w:rsidRPr="00BB4C43" w:rsidRDefault="00BB4C43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- dwa shakery francuskie</w:t>
            </w:r>
          </w:p>
          <w:p w14:paraId="5CFFB621" w14:textId="47178900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lastRenderedPageBreak/>
              <w:t xml:space="preserve">- cztery różne </w:t>
            </w:r>
            <w:proofErr w:type="spellStart"/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strainery</w:t>
            </w:r>
            <w:proofErr w:type="spellEnd"/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3D96C7D5" w14:textId="7B01D2D8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dwie szklanice barmańskie</w:t>
            </w:r>
          </w:p>
          <w:p w14:paraId="51979A06" w14:textId="54AF17F8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cztery łyżki barmańskie</w:t>
            </w:r>
          </w:p>
          <w:p w14:paraId="52F42BFD" w14:textId="02F07872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cztery różne miarki barmańskie</w:t>
            </w:r>
          </w:p>
          <w:p w14:paraId="3FB520E6" w14:textId="2EB6F4B5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dwie łopatki do lodu</w:t>
            </w:r>
          </w:p>
          <w:p w14:paraId="323ACF79" w14:textId="4B5A3C51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dwie deski do krojenia z rynnami</w:t>
            </w:r>
          </w:p>
          <w:p w14:paraId="34EC66BB" w14:textId="39636C39" w:rsid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dwa nożyki barmańskie</w:t>
            </w:r>
          </w:p>
          <w:p w14:paraId="071F50D3" w14:textId="18CBDC78" w:rsidR="00AB37B6" w:rsidRPr="00BB4C43" w:rsidRDefault="00AB37B6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- szkło barowe</w:t>
            </w:r>
          </w:p>
          <w:p w14:paraId="2CA29A70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57427CBE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  <w:u w:val="single"/>
              </w:rPr>
              <w:t>Towar</w:t>
            </w: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  <w:p w14:paraId="6AD06F6B" w14:textId="77777777" w:rsidR="00BB4C43" w:rsidRP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2D8819AE" w14:textId="28261398" w:rsidR="00BB4C43" w:rsidRDefault="00BB4C43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dwa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litry ginu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bezalkoholowego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(różnych rodzajów)</w:t>
            </w:r>
          </w:p>
          <w:p w14:paraId="5F54873F" w14:textId="0A4B4B9F" w:rsidR="00926A06" w:rsidRDefault="00BB4C43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dwa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litry wódki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bezalkoholowej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(różnych rodzajów)</w:t>
            </w:r>
          </w:p>
          <w:p w14:paraId="308960A1" w14:textId="09A0D705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dwa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litry whisky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bezalkoholowej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(różnych rodzajów)</w:t>
            </w:r>
          </w:p>
          <w:p w14:paraId="604AE3F4" w14:textId="0FB5CDDA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jeden litr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wermutu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czerwonego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bezalkoholowego</w:t>
            </w:r>
          </w:p>
          <w:p w14:paraId="39983D0B" w14:textId="6FB322BC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jeden litr wermutu białego bezalkoholowego</w:t>
            </w:r>
          </w:p>
          <w:p w14:paraId="4650AAA6" w14:textId="548CE4F8" w:rsidR="00C616DA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jeden litr napoju </w:t>
            </w:r>
            <w:proofErr w:type="spellStart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bitter</w:t>
            </w:r>
            <w:proofErr w:type="spellEnd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pomarańczowy w typie </w:t>
            </w:r>
            <w:proofErr w:type="spellStart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aperitivo</w:t>
            </w:r>
            <w:proofErr w:type="spellEnd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lub </w:t>
            </w:r>
            <w:proofErr w:type="spellStart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aperolu</w:t>
            </w:r>
            <w:proofErr w:type="spellEnd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lub </w:t>
            </w:r>
            <w:proofErr w:type="spellStart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campari</w:t>
            </w:r>
            <w:proofErr w:type="spellEnd"/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bezalkoholowego lub inne równoważne co do smaku, zapachu, konsystencji i koloru</w:t>
            </w:r>
          </w:p>
          <w:p w14:paraId="0BB476DC" w14:textId="0A7462D5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dwa litry wina białego bezalkoholowego (dwóch różnych rodzajów)</w:t>
            </w:r>
          </w:p>
          <w:p w14:paraId="5ABFCDA6" w14:textId="08D06237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dwa litry wina czerwonego bezalkoholowego (dwóch różnych rodzajów)</w:t>
            </w:r>
          </w:p>
          <w:p w14:paraId="0D7DE58E" w14:textId="24DAF7E2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dwa litry wina bezalkoholowego musującego (dwóch różnych rodzajów)</w:t>
            </w:r>
          </w:p>
          <w:p w14:paraId="37E26387" w14:textId="2B233E46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cztery litry piwa bezalkoholowego (osiem różnych rodzajów)</w:t>
            </w:r>
          </w:p>
          <w:p w14:paraId="2F4F77DB" w14:textId="718D6B8D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dziesięć litrów likierów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bezalkoholowych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(co najmniej dziesięciu różnych rodzajów)</w:t>
            </w:r>
          </w:p>
          <w:p w14:paraId="4CDF1293" w14:textId="659593C0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dziesięć litrów syropów (co najmniej 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dziesięciu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różnych rodzajów)</w:t>
            </w:r>
          </w:p>
          <w:p w14:paraId="16D18CCC" w14:textId="63A5792C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bookmarkStart w:id="3" w:name="_Hlk218839437"/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osiem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litrów soków owocowych (co najmniej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ośmiu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różnych rodzajów)</w:t>
            </w:r>
          </w:p>
          <w:p w14:paraId="1794C1FE" w14:textId="051C8B40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sześć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litrów napojów gazowanych (co najmniej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sześciu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różnych rodzajów, w tym: </w:t>
            </w:r>
            <w:r w:rsidR="00BD0349">
              <w:rPr>
                <w:rFonts w:ascii="Arial Narrow" w:hAnsi="Arial Narrow"/>
                <w:color w:val="000000" w:themeColor="text1"/>
                <w:sz w:val="24"/>
                <w:szCs w:val="24"/>
              </w:rPr>
              <w:t>napój gazowany typu cola, napój gazowany pomarańczowy, napój gazowany typu „</w:t>
            </w:r>
            <w:proofErr w:type="spellStart"/>
            <w:r w:rsidR="00BD0349">
              <w:rPr>
                <w:rFonts w:ascii="Arial Narrow" w:hAnsi="Arial Narrow"/>
                <w:color w:val="000000" w:themeColor="text1"/>
                <w:sz w:val="24"/>
                <w:szCs w:val="24"/>
              </w:rPr>
              <w:t>sprite</w:t>
            </w:r>
            <w:proofErr w:type="spellEnd"/>
            <w:r w:rsidR="00BD0349">
              <w:rPr>
                <w:rFonts w:ascii="Arial Narrow" w:hAnsi="Arial Narrow"/>
                <w:color w:val="000000" w:themeColor="text1"/>
                <w:sz w:val="24"/>
                <w:szCs w:val="24"/>
              </w:rPr>
              <w:t>” lub „7up”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lub inne równoważne co do smaku</w:t>
            </w:r>
            <w:r w:rsidR="00C616DA">
              <w:rPr>
                <w:rFonts w:ascii="Arial Narrow" w:hAnsi="Arial Narrow"/>
                <w:color w:val="000000" w:themeColor="text1"/>
                <w:sz w:val="24"/>
                <w:szCs w:val="24"/>
              </w:rPr>
              <w:t>, zapachu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, koloru oraz gęstości</w:t>
            </w:r>
            <w:r w:rsidR="00BD0349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,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itd.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)</w:t>
            </w:r>
          </w:p>
          <w:p w14:paraId="5F955060" w14:textId="79E3B0F5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trzy litry tonic (co najmniej trzech różnych rodzajów)</w:t>
            </w:r>
          </w:p>
          <w:p w14:paraId="5EC9FC0E" w14:textId="5863E67B" w:rsidR="00C616DA" w:rsidRDefault="00C616DA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- dwa litry wody gazowanej</w:t>
            </w:r>
          </w:p>
          <w:p w14:paraId="6438C0EC" w14:textId="1BE4229E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jeden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 mleka oraz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jeden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litr śmietany</w:t>
            </w:r>
          </w:p>
          <w:p w14:paraId="3F210E9A" w14:textId="76D976B6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po dwie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sztuk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jajek całych świeżych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na każdego uczestnika oraz dwie sztuki dla prowadzącego szkolenie</w:t>
            </w:r>
          </w:p>
          <w:p w14:paraId="3CA49110" w14:textId="0C169E88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dwa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kilogram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y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owoców egzotycznych (co najmniej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pięciu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różnych rodzajów, w tym co najmniej: ananasy, melony, </w:t>
            </w:r>
            <w:proofErr w:type="spellStart"/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physalis</w:t>
            </w:r>
            <w:proofErr w:type="spellEnd"/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, karambol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e w równych ilościach)</w:t>
            </w:r>
          </w:p>
          <w:p w14:paraId="5C43DAF9" w14:textId="62FA908E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trzy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kilogram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y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cytrusów (co najmniej trzech rodzajów: pomarańczy, cytryn, limonek w równych ilościach)</w:t>
            </w:r>
          </w:p>
          <w:p w14:paraId="49CE06B3" w14:textId="1E7929DF" w:rsidR="00926A06" w:rsidRDefault="00926A06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pół kilograma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kilogramów owoców sezonowych (co najmniej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czterech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różnych rodzajów, w tym co najmniej: </w:t>
            </w:r>
            <w:r w:rsidR="00D23082"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truskawki , maliny, porzeczka czerwona , jagody</w:t>
            </w:r>
            <w:r w:rsidR="00D23082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w równych ilościach)</w:t>
            </w:r>
          </w:p>
          <w:p w14:paraId="19001973" w14:textId="7F210656" w:rsidR="00D23082" w:rsidRDefault="00D23082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</w:t>
            </w:r>
            <w:r w:rsidR="00A32D19">
              <w:rPr>
                <w:rFonts w:ascii="Arial Narrow" w:hAnsi="Arial Narrow"/>
                <w:color w:val="000000" w:themeColor="text1"/>
                <w:sz w:val="24"/>
                <w:szCs w:val="24"/>
              </w:rPr>
              <w:t>dwa opakowania (20 g)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 kwiatów jadalnych różnych rodzajów</w:t>
            </w:r>
          </w:p>
          <w:bookmarkEnd w:id="3"/>
          <w:p w14:paraId="71A3CBBD" w14:textId="19537351" w:rsidR="00D23082" w:rsidRDefault="00D23082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przyprawy (w tym m.in.: </w:t>
            </w:r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cynamon, kardamon, </w:t>
            </w: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>g</w:t>
            </w:r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ałka muszkatołowa itp.)</w:t>
            </w:r>
          </w:p>
          <w:p w14:paraId="71A9F2F4" w14:textId="7FA6E567" w:rsidR="00D23082" w:rsidRDefault="00D23082" w:rsidP="00D96CD6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/>
                <w:color w:val="000000" w:themeColor="text1"/>
                <w:sz w:val="24"/>
                <w:szCs w:val="24"/>
              </w:rPr>
              <w:t xml:space="preserve">- zioła świeże (w tym m.in.: </w:t>
            </w:r>
            <w:r w:rsidRPr="00BB4C43">
              <w:rPr>
                <w:rFonts w:ascii="Arial Narrow" w:hAnsi="Arial Narrow"/>
                <w:color w:val="000000" w:themeColor="text1"/>
                <w:sz w:val="24"/>
                <w:szCs w:val="24"/>
              </w:rPr>
              <w:t>tymianek , rozmaryn, mięta itp.)</w:t>
            </w:r>
          </w:p>
          <w:p w14:paraId="73B26A66" w14:textId="77777777" w:rsidR="00BB4C43" w:rsidRDefault="00BB4C43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1EA8B4DB" w14:textId="77777777" w:rsidR="00D23082" w:rsidRPr="002A2736" w:rsidRDefault="00D23082" w:rsidP="00D96CD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A2736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Wykonawca dostosuje liczbę Sprzętu, Akcesoriów i Towaru do liczby uczestników danego szkolenia, aby zapewnić czynny udział uczestników szkolenia oraz zajęcia praktyczne – ćwiczenia, w taki sposób aby każdy uczestnik szkolenia </w:t>
            </w:r>
            <w:r w:rsidRPr="002A2736">
              <w:rPr>
                <w:rFonts w:ascii="Arial Narrow" w:hAnsi="Arial Narrow" w:cs="Arial"/>
                <w:sz w:val="24"/>
                <w:szCs w:val="24"/>
                <w:u w:val="single"/>
              </w:rPr>
              <w:t>samodzielnie</w:t>
            </w:r>
            <w:r w:rsidRPr="002A2736">
              <w:rPr>
                <w:rFonts w:ascii="Arial Narrow" w:hAnsi="Arial Narrow" w:cs="Arial"/>
                <w:sz w:val="24"/>
                <w:szCs w:val="24"/>
              </w:rPr>
              <w:t xml:space="preserve"> wykonał przewidziane dla niego ćwiczenia</w:t>
            </w:r>
          </w:p>
          <w:p w14:paraId="20295B40" w14:textId="77777777" w:rsidR="00D23082" w:rsidRDefault="00D23082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14:paraId="44984CBB" w14:textId="1F4426A5" w:rsidR="00A32D19" w:rsidRPr="00BB4C43" w:rsidRDefault="00A32D19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</w:t>
            </w:r>
            <w:r w:rsidRPr="00A32D19">
              <w:rPr>
                <w:rFonts w:ascii="Arial Narrow" w:hAnsi="Arial Narrow" w:cs="Arial"/>
                <w:i/>
                <w:iCs/>
                <w:color w:val="000000" w:themeColor="text1"/>
                <w:sz w:val="24"/>
                <w:szCs w:val="24"/>
              </w:rPr>
              <w:t xml:space="preserve">*) w przypadku niedostępności </w:t>
            </w:r>
            <w:r>
              <w:rPr>
                <w:rFonts w:ascii="Arial Narrow" w:hAnsi="Arial Narrow" w:cs="Arial"/>
                <w:i/>
                <w:iCs/>
                <w:color w:val="000000" w:themeColor="text1"/>
                <w:sz w:val="24"/>
                <w:szCs w:val="24"/>
              </w:rPr>
              <w:t>na rynku danego alkoholu w wersji „bezalkoholowej”, Zamawiający na wniosek Wykonawcy może wyrazić zgodę na zastąpienie go innym alkoholem w wersji „bezalkoholowej”</w:t>
            </w:r>
          </w:p>
        </w:tc>
      </w:tr>
      <w:tr w:rsidR="00BB4C43" w:rsidRPr="00BB4C43" w14:paraId="0E45DB04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0A403E6F" w14:textId="77777777" w:rsidR="00D77E7F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lastRenderedPageBreak/>
              <w:t>Miejsce realizacji usługi</w:t>
            </w:r>
          </w:p>
        </w:tc>
        <w:tc>
          <w:tcPr>
            <w:tcW w:w="6977" w:type="dxa"/>
          </w:tcPr>
          <w:p w14:paraId="5E3FEA66" w14:textId="77777777" w:rsidR="00A32D19" w:rsidRPr="002A2736" w:rsidRDefault="00A32D19" w:rsidP="00D96CD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2A2736">
              <w:rPr>
                <w:rFonts w:ascii="Arial Narrow" w:hAnsi="Arial Narrow" w:cs="Arial"/>
                <w:sz w:val="24"/>
                <w:szCs w:val="24"/>
              </w:rPr>
              <w:t xml:space="preserve">Wykonawca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na własny koszt i własnym staraniem </w:t>
            </w:r>
            <w:r w:rsidRPr="002A2736">
              <w:rPr>
                <w:rFonts w:ascii="Arial Narrow" w:hAnsi="Arial Narrow" w:cs="Arial"/>
                <w:sz w:val="24"/>
                <w:szCs w:val="24"/>
              </w:rPr>
              <w:t xml:space="preserve">zagwarantuje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właściwe </w:t>
            </w:r>
            <w:r w:rsidRPr="002A2736">
              <w:rPr>
                <w:rFonts w:ascii="Arial Narrow" w:hAnsi="Arial Narrow" w:cs="Arial"/>
                <w:sz w:val="24"/>
                <w:szCs w:val="24"/>
              </w:rPr>
              <w:t xml:space="preserve">miejsce realizacji usługi (salę szkoleniową) na terenie jednostki oświatowej z której pochodzą uczestnicy projektu wskazani w zapytaniu ofertowym lub w odległości nie większej niż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5 </w:t>
            </w:r>
            <w:r w:rsidRPr="002A2736">
              <w:rPr>
                <w:rFonts w:ascii="Arial Narrow" w:hAnsi="Arial Narrow" w:cs="Arial"/>
                <w:sz w:val="24"/>
                <w:szCs w:val="24"/>
              </w:rPr>
              <w:t>kilometrów od danej jednostki oświatowej.</w:t>
            </w:r>
          </w:p>
          <w:p w14:paraId="65FEB12A" w14:textId="77777777" w:rsidR="00203D78" w:rsidRDefault="00203D78" w:rsidP="00D96CD6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14:paraId="5DA7ED42" w14:textId="01B05D7A" w:rsidR="00D77E7F" w:rsidRPr="00BB4C43" w:rsidRDefault="00A32D19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2A2736">
              <w:rPr>
                <w:rFonts w:ascii="Arial Narrow" w:hAnsi="Arial Narrow" w:cs="Arial"/>
                <w:sz w:val="24"/>
                <w:szCs w:val="24"/>
              </w:rPr>
              <w:t xml:space="preserve">Wykonawca w sali szkoleniowej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na własny koszt i własnym staraniem zapewni </w:t>
            </w:r>
            <w:r w:rsidRPr="002A2736">
              <w:rPr>
                <w:rFonts w:ascii="Arial Narrow" w:hAnsi="Arial Narrow" w:cs="Arial"/>
                <w:sz w:val="24"/>
                <w:szCs w:val="24"/>
              </w:rPr>
              <w:t>wszystkie wymagane sprzęty, akcesoria i towary.</w:t>
            </w:r>
          </w:p>
        </w:tc>
      </w:tr>
      <w:tr w:rsidR="00D77E7F" w:rsidRPr="00BB4C43" w14:paraId="4052410A" w14:textId="77777777" w:rsidTr="00D77E7F">
        <w:tc>
          <w:tcPr>
            <w:tcW w:w="2235" w:type="dxa"/>
            <w:shd w:val="clear" w:color="auto" w:fill="DDD9C3" w:themeFill="background2" w:themeFillShade="E6"/>
            <w:vAlign w:val="center"/>
          </w:tcPr>
          <w:p w14:paraId="28EFDA5B" w14:textId="77777777" w:rsidR="00D77E7F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Szczegóły miejsca realizacji  </w:t>
            </w:r>
          </w:p>
        </w:tc>
        <w:tc>
          <w:tcPr>
            <w:tcW w:w="6977" w:type="dxa"/>
          </w:tcPr>
          <w:p w14:paraId="1498ADDA" w14:textId="594D1E3E" w:rsidR="00D77E7F" w:rsidRPr="00BB4C43" w:rsidRDefault="00D77E7F" w:rsidP="00D96CD6">
            <w:pPr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BB4C43">
              <w:rPr>
                <w:rFonts w:ascii="Arial Narrow" w:eastAsia="Calibri" w:hAnsi="Arial Narrow" w:cs="Arial"/>
                <w:color w:val="000000" w:themeColor="text1"/>
                <w:sz w:val="24"/>
                <w:szCs w:val="24"/>
              </w:rPr>
              <w:t>standard sali – miejsca realizacji usługi: sala powinna spełniać wszystkie wymagania bezpieczeństwa i higieny pracy stawiane pomieszczeniom, w których organizowane są usługi szkolenia, powinna mieć bezpośredni dostęp do światła dziennego, powinna być posprzątana i zdezynfekowana. Sala oraz budynek, w którym się ona znajduje, zapewnia dostęp dla osób z niepełnosprawnością ruchową (tj. dostosowanie architektoniczne); należy przestrzegać wymogów związanych z dostępnością ujętych w standardzie architektonicznym, szkoleniowym stanowiących zał. nr 2 do Wytycznych dotyczących realizacji zasad równościowych w ramach funduszy unijnych na lata 2021-2027</w:t>
            </w:r>
          </w:p>
        </w:tc>
      </w:tr>
    </w:tbl>
    <w:p w14:paraId="2E95E2FE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39CA23DE" w14:textId="77777777" w:rsidR="00865902" w:rsidRPr="00BB4C43" w:rsidRDefault="00865902" w:rsidP="00D96CD6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29E55ABA" w14:textId="77777777" w:rsidR="00D77E7F" w:rsidRPr="00BB4C43" w:rsidRDefault="00D77E7F" w:rsidP="00D96CD6">
      <w:pPr>
        <w:spacing w:after="0" w:line="240" w:lineRule="auto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BB4C43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HARMONOGRAM MINIMALNY</w:t>
      </w:r>
    </w:p>
    <w:p w14:paraId="5FE31F3E" w14:textId="5ED64E09" w:rsidR="00FE20D8" w:rsidRPr="00BB4C43" w:rsidRDefault="00D77E7F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  <w:r w:rsidRPr="00BB4C43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Dzień 1.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"/>
        <w:gridCol w:w="4149"/>
        <w:gridCol w:w="1005"/>
        <w:gridCol w:w="920"/>
        <w:gridCol w:w="1324"/>
        <w:gridCol w:w="1182"/>
      </w:tblGrid>
      <w:tr w:rsidR="00D23082" w:rsidRPr="00D23082" w14:paraId="11D60363" w14:textId="313AA8B1" w:rsidTr="00D23082">
        <w:trPr>
          <w:tblCellSpacing w:w="0" w:type="dxa"/>
        </w:trPr>
        <w:tc>
          <w:tcPr>
            <w:tcW w:w="259" w:type="pct"/>
            <w:vAlign w:val="center"/>
          </w:tcPr>
          <w:p w14:paraId="27327A8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LP</w:t>
            </w:r>
          </w:p>
        </w:tc>
        <w:tc>
          <w:tcPr>
            <w:tcW w:w="2317" w:type="pct"/>
            <w:vAlign w:val="center"/>
          </w:tcPr>
          <w:p w14:paraId="56940B5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Przedmiot / Temat zajęć</w:t>
            </w:r>
          </w:p>
        </w:tc>
        <w:tc>
          <w:tcPr>
            <w:tcW w:w="582" w:type="pct"/>
            <w:vAlign w:val="center"/>
          </w:tcPr>
          <w:p w14:paraId="34EBE8A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Liczba</w:t>
            </w:r>
          </w:p>
          <w:p w14:paraId="594A48C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godzin</w:t>
            </w:r>
          </w:p>
        </w:tc>
        <w:tc>
          <w:tcPr>
            <w:tcW w:w="495" w:type="pct"/>
            <w:vAlign w:val="center"/>
          </w:tcPr>
          <w:p w14:paraId="3B1E1BD8" w14:textId="5D9B5B91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Wykład</w:t>
            </w:r>
          </w:p>
        </w:tc>
        <w:tc>
          <w:tcPr>
            <w:tcW w:w="712" w:type="pct"/>
            <w:vAlign w:val="center"/>
          </w:tcPr>
          <w:p w14:paraId="4703B0C6" w14:textId="2C14BDD1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Prezentacja</w:t>
            </w:r>
          </w:p>
        </w:tc>
        <w:tc>
          <w:tcPr>
            <w:tcW w:w="635" w:type="pct"/>
            <w:vAlign w:val="center"/>
          </w:tcPr>
          <w:p w14:paraId="32665B54" w14:textId="32C2C33C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Ćwiczenia</w:t>
            </w:r>
          </w:p>
        </w:tc>
      </w:tr>
      <w:tr w:rsidR="00D23082" w:rsidRPr="00D23082" w14:paraId="3E6E2E6E" w14:textId="1BCA74DE" w:rsidTr="00D23082">
        <w:trPr>
          <w:tblCellSpacing w:w="0" w:type="dxa"/>
        </w:trPr>
        <w:tc>
          <w:tcPr>
            <w:tcW w:w="259" w:type="pct"/>
            <w:vAlign w:val="center"/>
          </w:tcPr>
          <w:p w14:paraId="5A4C965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</w:t>
            </w:r>
          </w:p>
        </w:tc>
        <w:tc>
          <w:tcPr>
            <w:tcW w:w="2317" w:type="pct"/>
            <w:vAlign w:val="center"/>
          </w:tcPr>
          <w:p w14:paraId="472FD22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Rozpoczęcie szkolenia, przedstawienie się uczestników i prowadzącego</w:t>
            </w:r>
          </w:p>
        </w:tc>
        <w:tc>
          <w:tcPr>
            <w:tcW w:w="582" w:type="pct"/>
            <w:vAlign w:val="center"/>
          </w:tcPr>
          <w:p w14:paraId="4C00313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1842" w:type="pct"/>
            <w:gridSpan w:val="3"/>
            <w:vMerge w:val="restart"/>
            <w:vAlign w:val="center"/>
          </w:tcPr>
          <w:p w14:paraId="2D5135CC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wykład</w:t>
            </w:r>
            <w:r w:rsidRPr="002A2736">
              <w:rPr>
                <w:rFonts w:ascii="Arial Narrow" w:hAnsi="Arial Narrow" w:cs="Arial"/>
              </w:rPr>
              <w:t xml:space="preserve"> – maksymalnie 20 % czasu przeznaczonego na szkolenie (bez przerw)</w:t>
            </w:r>
          </w:p>
          <w:p w14:paraId="1F899A72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7CF6B7E4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prezentacja</w:t>
            </w:r>
            <w:r w:rsidRPr="002A2736">
              <w:rPr>
                <w:rFonts w:ascii="Arial Narrow" w:hAnsi="Arial Narrow" w:cs="Arial"/>
              </w:rPr>
              <w:t xml:space="preserve"> – maksymalnie 20% czasu przeznaczonego na szkolenie (bez przerw)</w:t>
            </w:r>
          </w:p>
          <w:p w14:paraId="1FF993AD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40F229D6" w14:textId="44A3126A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ćwiczenia</w:t>
            </w:r>
            <w:r w:rsidRPr="002A2736">
              <w:rPr>
                <w:rFonts w:ascii="Arial Narrow" w:hAnsi="Arial Narrow" w:cs="Arial"/>
              </w:rPr>
              <w:t xml:space="preserve"> – minimalnie 60 % czasu przeznaczonego na szkolenie (bez przerw)</w:t>
            </w:r>
          </w:p>
        </w:tc>
      </w:tr>
      <w:tr w:rsidR="00D23082" w:rsidRPr="00D23082" w14:paraId="74248FEE" w14:textId="253BD1A2" w:rsidTr="00D23082">
        <w:trPr>
          <w:tblCellSpacing w:w="0" w:type="dxa"/>
        </w:trPr>
        <w:tc>
          <w:tcPr>
            <w:tcW w:w="259" w:type="pct"/>
            <w:vAlign w:val="center"/>
          </w:tcPr>
          <w:p w14:paraId="23F8050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  <w:tc>
          <w:tcPr>
            <w:tcW w:w="2317" w:type="pct"/>
            <w:vAlign w:val="center"/>
          </w:tcPr>
          <w:p w14:paraId="7CE6D4C8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Barman – przedstawienie sylwetki</w:t>
            </w:r>
          </w:p>
        </w:tc>
        <w:tc>
          <w:tcPr>
            <w:tcW w:w="582" w:type="pct"/>
            <w:vAlign w:val="center"/>
          </w:tcPr>
          <w:p w14:paraId="5F52521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00:20:00</w:t>
            </w:r>
          </w:p>
        </w:tc>
        <w:tc>
          <w:tcPr>
            <w:tcW w:w="1842" w:type="pct"/>
            <w:gridSpan w:val="3"/>
            <w:vMerge/>
          </w:tcPr>
          <w:p w14:paraId="02E5F3F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03344920" w14:textId="4ACE1D55" w:rsidTr="00D23082">
        <w:trPr>
          <w:tblCellSpacing w:w="0" w:type="dxa"/>
        </w:trPr>
        <w:tc>
          <w:tcPr>
            <w:tcW w:w="259" w:type="pct"/>
            <w:vAlign w:val="center"/>
          </w:tcPr>
          <w:p w14:paraId="39B2A3B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3</w:t>
            </w:r>
          </w:p>
        </w:tc>
        <w:tc>
          <w:tcPr>
            <w:tcW w:w="2317" w:type="pct"/>
            <w:vAlign w:val="center"/>
          </w:tcPr>
          <w:p w14:paraId="154029F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Podstawowe obowiązki barmana</w:t>
            </w:r>
          </w:p>
          <w:p w14:paraId="59965A7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przed rozpoczęciem pracy, w trakcie pracy, po jej zakończeniu</w:t>
            </w:r>
          </w:p>
        </w:tc>
        <w:tc>
          <w:tcPr>
            <w:tcW w:w="582" w:type="pct"/>
            <w:vAlign w:val="center"/>
          </w:tcPr>
          <w:p w14:paraId="41415A5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00:40:00</w:t>
            </w:r>
          </w:p>
        </w:tc>
        <w:tc>
          <w:tcPr>
            <w:tcW w:w="1842" w:type="pct"/>
            <w:gridSpan w:val="3"/>
            <w:vMerge/>
          </w:tcPr>
          <w:p w14:paraId="6048195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029720C0" w14:textId="49016983" w:rsidTr="00D23082">
        <w:trPr>
          <w:tblCellSpacing w:w="0" w:type="dxa"/>
        </w:trPr>
        <w:tc>
          <w:tcPr>
            <w:tcW w:w="259" w:type="pct"/>
            <w:vAlign w:val="center"/>
          </w:tcPr>
          <w:p w14:paraId="07E611F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  <w:tc>
          <w:tcPr>
            <w:tcW w:w="2317" w:type="pct"/>
            <w:vAlign w:val="center"/>
          </w:tcPr>
          <w:p w14:paraId="204BF332" w14:textId="65E4D721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82" w:type="pct"/>
            <w:vAlign w:val="center"/>
          </w:tcPr>
          <w:p w14:paraId="7FC6A43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1842" w:type="pct"/>
            <w:gridSpan w:val="3"/>
            <w:vMerge/>
          </w:tcPr>
          <w:p w14:paraId="56399BE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E6D27DE" w14:textId="7B1FF564" w:rsidTr="00D23082">
        <w:trPr>
          <w:tblCellSpacing w:w="0" w:type="dxa"/>
        </w:trPr>
        <w:tc>
          <w:tcPr>
            <w:tcW w:w="259" w:type="pct"/>
            <w:vAlign w:val="center"/>
          </w:tcPr>
          <w:p w14:paraId="7AD00F2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5</w:t>
            </w:r>
          </w:p>
        </w:tc>
        <w:tc>
          <w:tcPr>
            <w:tcW w:w="2317" w:type="pct"/>
            <w:vAlign w:val="center"/>
          </w:tcPr>
          <w:p w14:paraId="1AE3691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Podział napoi bezalkoholowych</w:t>
            </w:r>
          </w:p>
        </w:tc>
        <w:tc>
          <w:tcPr>
            <w:tcW w:w="582" w:type="pct"/>
            <w:vAlign w:val="center"/>
          </w:tcPr>
          <w:p w14:paraId="543F60B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42" w:type="pct"/>
            <w:gridSpan w:val="3"/>
            <w:vMerge/>
          </w:tcPr>
          <w:p w14:paraId="1415E7C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65E07103" w14:textId="276A81A9" w:rsidTr="00D23082">
        <w:trPr>
          <w:tblCellSpacing w:w="0" w:type="dxa"/>
        </w:trPr>
        <w:tc>
          <w:tcPr>
            <w:tcW w:w="259" w:type="pct"/>
            <w:vAlign w:val="center"/>
          </w:tcPr>
          <w:p w14:paraId="5C9F20A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6</w:t>
            </w:r>
          </w:p>
        </w:tc>
        <w:tc>
          <w:tcPr>
            <w:tcW w:w="2317" w:type="pct"/>
            <w:vAlign w:val="center"/>
          </w:tcPr>
          <w:p w14:paraId="5FB4789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Podział napoi alkoholowych</w:t>
            </w:r>
          </w:p>
        </w:tc>
        <w:tc>
          <w:tcPr>
            <w:tcW w:w="582" w:type="pct"/>
            <w:vAlign w:val="center"/>
          </w:tcPr>
          <w:p w14:paraId="250C59D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42" w:type="pct"/>
            <w:gridSpan w:val="3"/>
            <w:vMerge/>
          </w:tcPr>
          <w:p w14:paraId="3BFCF03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2C43F67" w14:textId="7198FE58" w:rsidTr="00D23082">
        <w:trPr>
          <w:tblCellSpacing w:w="0" w:type="dxa"/>
        </w:trPr>
        <w:tc>
          <w:tcPr>
            <w:tcW w:w="259" w:type="pct"/>
            <w:vAlign w:val="center"/>
          </w:tcPr>
          <w:p w14:paraId="6E5C785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7</w:t>
            </w:r>
          </w:p>
        </w:tc>
        <w:tc>
          <w:tcPr>
            <w:tcW w:w="2317" w:type="pct"/>
            <w:vAlign w:val="center"/>
          </w:tcPr>
          <w:p w14:paraId="6C81DCA0" w14:textId="74D07AC8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82" w:type="pct"/>
            <w:vAlign w:val="center"/>
          </w:tcPr>
          <w:p w14:paraId="291E843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42" w:type="pct"/>
            <w:gridSpan w:val="3"/>
            <w:vMerge/>
          </w:tcPr>
          <w:p w14:paraId="156259E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3DF1CCF9" w14:textId="7920988F" w:rsidTr="00D23082">
        <w:trPr>
          <w:tblCellSpacing w:w="0" w:type="dxa"/>
        </w:trPr>
        <w:tc>
          <w:tcPr>
            <w:tcW w:w="259" w:type="pct"/>
            <w:vAlign w:val="center"/>
          </w:tcPr>
          <w:p w14:paraId="0DC1161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lastRenderedPageBreak/>
              <w:t>8</w:t>
            </w:r>
          </w:p>
        </w:tc>
        <w:tc>
          <w:tcPr>
            <w:tcW w:w="2317" w:type="pct"/>
            <w:vAlign w:val="center"/>
          </w:tcPr>
          <w:p w14:paraId="4378D7E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Alkohole z całego świata - charakterystyka</w:t>
            </w:r>
          </w:p>
        </w:tc>
        <w:tc>
          <w:tcPr>
            <w:tcW w:w="582" w:type="pct"/>
            <w:vAlign w:val="center"/>
          </w:tcPr>
          <w:p w14:paraId="165109C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02:00:00</w:t>
            </w:r>
          </w:p>
        </w:tc>
        <w:tc>
          <w:tcPr>
            <w:tcW w:w="1842" w:type="pct"/>
            <w:gridSpan w:val="3"/>
            <w:vMerge/>
          </w:tcPr>
          <w:p w14:paraId="7289A06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794AC058" w14:textId="24DAA1F3" w:rsidTr="00D23082">
        <w:trPr>
          <w:tblCellSpacing w:w="0" w:type="dxa"/>
        </w:trPr>
        <w:tc>
          <w:tcPr>
            <w:tcW w:w="259" w:type="pct"/>
            <w:vAlign w:val="center"/>
          </w:tcPr>
          <w:p w14:paraId="00513B9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9</w:t>
            </w:r>
          </w:p>
        </w:tc>
        <w:tc>
          <w:tcPr>
            <w:tcW w:w="2317" w:type="pct"/>
            <w:vAlign w:val="center"/>
          </w:tcPr>
          <w:p w14:paraId="476795C6" w14:textId="171DFF1B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82" w:type="pct"/>
            <w:vAlign w:val="center"/>
          </w:tcPr>
          <w:p w14:paraId="2F94C4B2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1842" w:type="pct"/>
            <w:gridSpan w:val="3"/>
            <w:vMerge/>
          </w:tcPr>
          <w:p w14:paraId="7283B2B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6356F56C" w14:textId="416C8667" w:rsidTr="00D23082">
        <w:trPr>
          <w:tblCellSpacing w:w="0" w:type="dxa"/>
        </w:trPr>
        <w:tc>
          <w:tcPr>
            <w:tcW w:w="259" w:type="pct"/>
            <w:vAlign w:val="center"/>
          </w:tcPr>
          <w:p w14:paraId="43C1EE7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10</w:t>
            </w:r>
          </w:p>
        </w:tc>
        <w:tc>
          <w:tcPr>
            <w:tcW w:w="2317" w:type="pct"/>
            <w:vAlign w:val="center"/>
          </w:tcPr>
          <w:p w14:paraId="01E57CA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Sprzęt i urządzenie niezbędne na barze - charakterystyka</w:t>
            </w:r>
          </w:p>
        </w:tc>
        <w:tc>
          <w:tcPr>
            <w:tcW w:w="582" w:type="pct"/>
            <w:vAlign w:val="center"/>
          </w:tcPr>
          <w:p w14:paraId="7072132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01:15:00</w:t>
            </w:r>
          </w:p>
        </w:tc>
        <w:tc>
          <w:tcPr>
            <w:tcW w:w="1842" w:type="pct"/>
            <w:gridSpan w:val="3"/>
            <w:vMerge/>
          </w:tcPr>
          <w:p w14:paraId="7B6CE89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22FD1528" w14:textId="1C230A00" w:rsidTr="00D23082">
        <w:trPr>
          <w:tblCellSpacing w:w="0" w:type="dxa"/>
        </w:trPr>
        <w:tc>
          <w:tcPr>
            <w:tcW w:w="259" w:type="pct"/>
            <w:vAlign w:val="center"/>
          </w:tcPr>
          <w:p w14:paraId="1A121A1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11</w:t>
            </w:r>
          </w:p>
        </w:tc>
        <w:tc>
          <w:tcPr>
            <w:tcW w:w="2317" w:type="pct"/>
            <w:vAlign w:val="center"/>
          </w:tcPr>
          <w:p w14:paraId="438070E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Koniec</w:t>
            </w:r>
          </w:p>
        </w:tc>
        <w:tc>
          <w:tcPr>
            <w:tcW w:w="582" w:type="pct"/>
            <w:vAlign w:val="center"/>
          </w:tcPr>
          <w:p w14:paraId="70DB2A92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495" w:type="pct"/>
          </w:tcPr>
          <w:p w14:paraId="45CE220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712" w:type="pct"/>
          </w:tcPr>
          <w:p w14:paraId="5A31B8B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635" w:type="pct"/>
          </w:tcPr>
          <w:p w14:paraId="0743574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62216B95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</w:p>
    <w:p w14:paraId="061A2D27" w14:textId="77777777" w:rsidR="00FE20D8" w:rsidRPr="00BB4C43" w:rsidRDefault="004619CD" w:rsidP="00D96CD6">
      <w:pPr>
        <w:spacing w:after="0" w:line="240" w:lineRule="auto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BB4C43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Dzień 2.</w:t>
      </w:r>
    </w:p>
    <w:p w14:paraId="3542D25D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3"/>
        <w:gridCol w:w="3898"/>
        <w:gridCol w:w="1106"/>
        <w:gridCol w:w="919"/>
        <w:gridCol w:w="1290"/>
        <w:gridCol w:w="1216"/>
      </w:tblGrid>
      <w:tr w:rsidR="00D23082" w:rsidRPr="00D23082" w14:paraId="531191DC" w14:textId="5CB7DAEF" w:rsidTr="00D23082">
        <w:trPr>
          <w:tblCellSpacing w:w="0" w:type="dxa"/>
        </w:trPr>
        <w:tc>
          <w:tcPr>
            <w:tcW w:w="349" w:type="pct"/>
            <w:vAlign w:val="center"/>
          </w:tcPr>
          <w:p w14:paraId="5F8CFF2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LP</w:t>
            </w:r>
          </w:p>
        </w:tc>
        <w:tc>
          <w:tcPr>
            <w:tcW w:w="2151" w:type="pct"/>
            <w:vAlign w:val="center"/>
          </w:tcPr>
          <w:p w14:paraId="3F25F61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Przedmiot / Temat zajęć</w:t>
            </w:r>
          </w:p>
        </w:tc>
        <w:tc>
          <w:tcPr>
            <w:tcW w:w="610" w:type="pct"/>
            <w:vAlign w:val="center"/>
          </w:tcPr>
          <w:p w14:paraId="0C22DC0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Liczba</w:t>
            </w:r>
          </w:p>
          <w:p w14:paraId="305F4CC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godzin</w:t>
            </w:r>
          </w:p>
        </w:tc>
        <w:tc>
          <w:tcPr>
            <w:tcW w:w="507" w:type="pct"/>
            <w:vAlign w:val="center"/>
          </w:tcPr>
          <w:p w14:paraId="59F31BA6" w14:textId="54AD54B4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Wykład</w:t>
            </w:r>
          </w:p>
        </w:tc>
        <w:tc>
          <w:tcPr>
            <w:tcW w:w="712" w:type="pct"/>
            <w:vAlign w:val="center"/>
          </w:tcPr>
          <w:p w14:paraId="08E562AE" w14:textId="189755CF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Prezentacja</w:t>
            </w:r>
          </w:p>
        </w:tc>
        <w:tc>
          <w:tcPr>
            <w:tcW w:w="671" w:type="pct"/>
            <w:vAlign w:val="center"/>
          </w:tcPr>
          <w:p w14:paraId="1456DE17" w14:textId="00C3A691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Ćwiczenia</w:t>
            </w:r>
          </w:p>
        </w:tc>
      </w:tr>
      <w:tr w:rsidR="00D23082" w:rsidRPr="00D23082" w14:paraId="06DE4288" w14:textId="6392D4F8" w:rsidTr="00D23082">
        <w:trPr>
          <w:tblCellSpacing w:w="0" w:type="dxa"/>
        </w:trPr>
        <w:tc>
          <w:tcPr>
            <w:tcW w:w="349" w:type="pct"/>
            <w:vAlign w:val="center"/>
          </w:tcPr>
          <w:p w14:paraId="641592C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</w:t>
            </w:r>
          </w:p>
        </w:tc>
        <w:tc>
          <w:tcPr>
            <w:tcW w:w="2151" w:type="pct"/>
            <w:vAlign w:val="center"/>
          </w:tcPr>
          <w:p w14:paraId="2AAC4DF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Podsumowanie dnia poprzedniego</w:t>
            </w:r>
          </w:p>
        </w:tc>
        <w:tc>
          <w:tcPr>
            <w:tcW w:w="610" w:type="pct"/>
            <w:vAlign w:val="center"/>
          </w:tcPr>
          <w:p w14:paraId="7C8B4B8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00:20:00</w:t>
            </w:r>
          </w:p>
        </w:tc>
        <w:tc>
          <w:tcPr>
            <w:tcW w:w="1890" w:type="pct"/>
            <w:gridSpan w:val="3"/>
            <w:vMerge w:val="restart"/>
            <w:vAlign w:val="center"/>
          </w:tcPr>
          <w:p w14:paraId="61B8F9FF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wykład</w:t>
            </w:r>
            <w:r w:rsidRPr="002A2736">
              <w:rPr>
                <w:rFonts w:ascii="Arial Narrow" w:hAnsi="Arial Narrow" w:cs="Arial"/>
              </w:rPr>
              <w:t xml:space="preserve"> – maksymalnie 20 % czasu przeznaczonego na szkolenie (bez przerw)</w:t>
            </w:r>
          </w:p>
          <w:p w14:paraId="105B9417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244CF1C7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prezentacja</w:t>
            </w:r>
            <w:r w:rsidRPr="002A2736">
              <w:rPr>
                <w:rFonts w:ascii="Arial Narrow" w:hAnsi="Arial Narrow" w:cs="Arial"/>
              </w:rPr>
              <w:t xml:space="preserve"> – maksymalnie 20% czasu przeznaczonego na szkolenie (bez przerw)</w:t>
            </w:r>
          </w:p>
          <w:p w14:paraId="36E41458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13012C47" w14:textId="66ED3E85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ćwiczenia</w:t>
            </w:r>
            <w:r w:rsidRPr="002A2736">
              <w:rPr>
                <w:rFonts w:ascii="Arial Narrow" w:hAnsi="Arial Narrow" w:cs="Arial"/>
              </w:rPr>
              <w:t xml:space="preserve"> – minimalnie 60 % czasu przeznaczonego na szkolenie (bez przerw)</w:t>
            </w:r>
          </w:p>
        </w:tc>
      </w:tr>
      <w:tr w:rsidR="00D23082" w:rsidRPr="00D23082" w14:paraId="38013508" w14:textId="2F0C4EC6" w:rsidTr="00D23082">
        <w:trPr>
          <w:tblCellSpacing w:w="0" w:type="dxa"/>
        </w:trPr>
        <w:tc>
          <w:tcPr>
            <w:tcW w:w="349" w:type="pct"/>
            <w:vAlign w:val="center"/>
          </w:tcPr>
          <w:p w14:paraId="17AB1AE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  <w:tc>
          <w:tcPr>
            <w:tcW w:w="2151" w:type="pct"/>
            <w:vAlign w:val="center"/>
          </w:tcPr>
          <w:p w14:paraId="1A32B11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Szkło barowe - charakterystyka</w:t>
            </w:r>
          </w:p>
        </w:tc>
        <w:tc>
          <w:tcPr>
            <w:tcW w:w="610" w:type="pct"/>
            <w:vAlign w:val="center"/>
          </w:tcPr>
          <w:p w14:paraId="252C854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90" w:type="pct"/>
            <w:gridSpan w:val="3"/>
            <w:vMerge/>
          </w:tcPr>
          <w:p w14:paraId="0636D78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30536256" w14:textId="00F60D9D" w:rsidTr="00D23082">
        <w:trPr>
          <w:tblCellSpacing w:w="0" w:type="dxa"/>
        </w:trPr>
        <w:tc>
          <w:tcPr>
            <w:tcW w:w="349" w:type="pct"/>
            <w:vAlign w:val="center"/>
          </w:tcPr>
          <w:p w14:paraId="215C37A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3</w:t>
            </w:r>
          </w:p>
        </w:tc>
        <w:tc>
          <w:tcPr>
            <w:tcW w:w="2151" w:type="pct"/>
            <w:vAlign w:val="center"/>
          </w:tcPr>
          <w:p w14:paraId="69CF703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Prawidłowe przygotowanie koktajli typu aperitif - charakterystyka</w:t>
            </w:r>
          </w:p>
        </w:tc>
        <w:tc>
          <w:tcPr>
            <w:tcW w:w="610" w:type="pct"/>
            <w:vAlign w:val="center"/>
          </w:tcPr>
          <w:p w14:paraId="71E3196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00:40:00</w:t>
            </w:r>
          </w:p>
        </w:tc>
        <w:tc>
          <w:tcPr>
            <w:tcW w:w="1890" w:type="pct"/>
            <w:gridSpan w:val="3"/>
            <w:vMerge/>
          </w:tcPr>
          <w:p w14:paraId="7A74F7C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E7B5F39" w14:textId="745292E3" w:rsidTr="00D23082">
        <w:trPr>
          <w:tblCellSpacing w:w="0" w:type="dxa"/>
        </w:trPr>
        <w:tc>
          <w:tcPr>
            <w:tcW w:w="349" w:type="pct"/>
            <w:vAlign w:val="center"/>
          </w:tcPr>
          <w:p w14:paraId="09F03AE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  <w:tc>
          <w:tcPr>
            <w:tcW w:w="2151" w:type="pct"/>
            <w:vAlign w:val="center"/>
          </w:tcPr>
          <w:p w14:paraId="6010C2ED" w14:textId="686E98AD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610" w:type="pct"/>
            <w:vAlign w:val="center"/>
          </w:tcPr>
          <w:p w14:paraId="3FE3BAA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1890" w:type="pct"/>
            <w:gridSpan w:val="3"/>
            <w:vMerge/>
          </w:tcPr>
          <w:p w14:paraId="1EDA151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043A193C" w14:textId="2F68BCBF" w:rsidTr="00D23082">
        <w:trPr>
          <w:tblCellSpacing w:w="0" w:type="dxa"/>
        </w:trPr>
        <w:tc>
          <w:tcPr>
            <w:tcW w:w="349" w:type="pct"/>
            <w:vAlign w:val="center"/>
          </w:tcPr>
          <w:p w14:paraId="7E00D20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5</w:t>
            </w:r>
          </w:p>
        </w:tc>
        <w:tc>
          <w:tcPr>
            <w:tcW w:w="2151" w:type="pct"/>
            <w:vAlign w:val="center"/>
          </w:tcPr>
          <w:p w14:paraId="0086BCA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koktajli w shakerze </w:t>
            </w:r>
          </w:p>
        </w:tc>
        <w:tc>
          <w:tcPr>
            <w:tcW w:w="610" w:type="pct"/>
            <w:vAlign w:val="center"/>
          </w:tcPr>
          <w:p w14:paraId="75C43BE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90" w:type="pct"/>
            <w:gridSpan w:val="3"/>
            <w:vMerge/>
          </w:tcPr>
          <w:p w14:paraId="601DC29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0E052140" w14:textId="70BF7844" w:rsidTr="00D23082">
        <w:trPr>
          <w:tblCellSpacing w:w="0" w:type="dxa"/>
        </w:trPr>
        <w:tc>
          <w:tcPr>
            <w:tcW w:w="349" w:type="pct"/>
            <w:vAlign w:val="center"/>
          </w:tcPr>
          <w:p w14:paraId="43E6B4E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6</w:t>
            </w:r>
          </w:p>
        </w:tc>
        <w:tc>
          <w:tcPr>
            <w:tcW w:w="2151" w:type="pct"/>
            <w:vAlign w:val="center"/>
          </w:tcPr>
          <w:p w14:paraId="04B65B1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short</w:t>
            </w:r>
            <w:proofErr w:type="spellEnd"/>
            <w:r w:rsidRPr="00D23082">
              <w:rPr>
                <w:rFonts w:ascii="Arial Narrow" w:hAnsi="Arial Narrow" w:cs="Arial"/>
                <w:color w:val="000000" w:themeColor="text1"/>
              </w:rPr>
              <w:t xml:space="preserve"> drinków </w:t>
            </w:r>
          </w:p>
        </w:tc>
        <w:tc>
          <w:tcPr>
            <w:tcW w:w="610" w:type="pct"/>
            <w:vAlign w:val="center"/>
          </w:tcPr>
          <w:p w14:paraId="2084498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00:45:00</w:t>
            </w:r>
          </w:p>
        </w:tc>
        <w:tc>
          <w:tcPr>
            <w:tcW w:w="1890" w:type="pct"/>
            <w:gridSpan w:val="3"/>
            <w:vMerge/>
          </w:tcPr>
          <w:p w14:paraId="7C75BF3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3EDE79E" w14:textId="4C366EC9" w:rsidTr="00D23082">
        <w:trPr>
          <w:tblCellSpacing w:w="0" w:type="dxa"/>
        </w:trPr>
        <w:tc>
          <w:tcPr>
            <w:tcW w:w="349" w:type="pct"/>
            <w:vAlign w:val="center"/>
          </w:tcPr>
          <w:p w14:paraId="75D954F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7</w:t>
            </w:r>
          </w:p>
        </w:tc>
        <w:tc>
          <w:tcPr>
            <w:tcW w:w="2151" w:type="pct"/>
            <w:vAlign w:val="center"/>
          </w:tcPr>
          <w:p w14:paraId="2D9E455A" w14:textId="75E41563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610" w:type="pct"/>
            <w:vAlign w:val="center"/>
          </w:tcPr>
          <w:p w14:paraId="149C86D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90" w:type="pct"/>
            <w:gridSpan w:val="3"/>
            <w:vMerge/>
          </w:tcPr>
          <w:p w14:paraId="5F44F6F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32688376" w14:textId="73C2B1A0" w:rsidTr="00D23082">
        <w:trPr>
          <w:tblCellSpacing w:w="0" w:type="dxa"/>
        </w:trPr>
        <w:tc>
          <w:tcPr>
            <w:tcW w:w="349" w:type="pct"/>
            <w:vAlign w:val="center"/>
          </w:tcPr>
          <w:p w14:paraId="68DB841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8</w:t>
            </w:r>
          </w:p>
        </w:tc>
        <w:tc>
          <w:tcPr>
            <w:tcW w:w="2151" w:type="pct"/>
            <w:vAlign w:val="center"/>
          </w:tcPr>
          <w:p w14:paraId="4867F0F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long</w:t>
            </w:r>
            <w:proofErr w:type="spellEnd"/>
            <w:r w:rsidRPr="00D23082">
              <w:rPr>
                <w:rFonts w:ascii="Arial Narrow" w:hAnsi="Arial Narrow" w:cs="Arial"/>
                <w:color w:val="000000" w:themeColor="text1"/>
              </w:rPr>
              <w:t xml:space="preserve"> drinków</w:t>
            </w:r>
          </w:p>
        </w:tc>
        <w:tc>
          <w:tcPr>
            <w:tcW w:w="610" w:type="pct"/>
            <w:vAlign w:val="center"/>
          </w:tcPr>
          <w:p w14:paraId="2AD46D0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90" w:type="pct"/>
            <w:gridSpan w:val="3"/>
            <w:vMerge/>
          </w:tcPr>
          <w:p w14:paraId="0F252FC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7AD930A0" w14:textId="20A79BDF" w:rsidTr="00D23082">
        <w:trPr>
          <w:tblCellSpacing w:w="0" w:type="dxa"/>
        </w:trPr>
        <w:tc>
          <w:tcPr>
            <w:tcW w:w="349" w:type="pct"/>
            <w:vAlign w:val="center"/>
          </w:tcPr>
          <w:p w14:paraId="6E88036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9</w:t>
            </w:r>
          </w:p>
        </w:tc>
        <w:tc>
          <w:tcPr>
            <w:tcW w:w="2151" w:type="pct"/>
            <w:vAlign w:val="center"/>
          </w:tcPr>
          <w:p w14:paraId="72F6A54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Dekoracje,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krastowanie</w:t>
            </w:r>
            <w:proofErr w:type="spellEnd"/>
            <w:r w:rsidRPr="00D23082">
              <w:rPr>
                <w:rFonts w:ascii="Arial Narrow" w:hAnsi="Arial Narrow" w:cs="Arial"/>
                <w:color w:val="000000" w:themeColor="text1"/>
              </w:rPr>
              <w:t xml:space="preserve"> kieliszków , aromatyzowanie </w:t>
            </w:r>
          </w:p>
        </w:tc>
        <w:tc>
          <w:tcPr>
            <w:tcW w:w="610" w:type="pct"/>
            <w:vAlign w:val="center"/>
          </w:tcPr>
          <w:p w14:paraId="31FABAB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1890" w:type="pct"/>
            <w:gridSpan w:val="3"/>
            <w:vMerge/>
          </w:tcPr>
          <w:p w14:paraId="5913900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46275799" w14:textId="5E894A76" w:rsidTr="00D23082">
        <w:trPr>
          <w:tblCellSpacing w:w="0" w:type="dxa"/>
        </w:trPr>
        <w:tc>
          <w:tcPr>
            <w:tcW w:w="349" w:type="pct"/>
            <w:vAlign w:val="center"/>
          </w:tcPr>
          <w:p w14:paraId="792B74E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10</w:t>
            </w:r>
          </w:p>
        </w:tc>
        <w:tc>
          <w:tcPr>
            <w:tcW w:w="2151" w:type="pct"/>
            <w:vAlign w:val="center"/>
          </w:tcPr>
          <w:p w14:paraId="133037F5" w14:textId="4A15706C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610" w:type="pct"/>
            <w:vAlign w:val="center"/>
          </w:tcPr>
          <w:p w14:paraId="695A3EC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1890" w:type="pct"/>
            <w:gridSpan w:val="3"/>
            <w:vMerge/>
          </w:tcPr>
          <w:p w14:paraId="53FA7C9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7DE5D1D" w14:textId="4B8B7484" w:rsidTr="00D23082">
        <w:trPr>
          <w:tblCellSpacing w:w="0" w:type="dxa"/>
        </w:trPr>
        <w:tc>
          <w:tcPr>
            <w:tcW w:w="349" w:type="pct"/>
            <w:vAlign w:val="center"/>
          </w:tcPr>
          <w:p w14:paraId="6E58535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11</w:t>
            </w:r>
          </w:p>
        </w:tc>
        <w:tc>
          <w:tcPr>
            <w:tcW w:w="2151" w:type="pct"/>
            <w:vAlign w:val="center"/>
          </w:tcPr>
          <w:p w14:paraId="4D82D4E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Koktajle bezalkoholowe</w:t>
            </w:r>
          </w:p>
        </w:tc>
        <w:tc>
          <w:tcPr>
            <w:tcW w:w="610" w:type="pct"/>
            <w:vAlign w:val="center"/>
          </w:tcPr>
          <w:p w14:paraId="69E02AF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00:45:00</w:t>
            </w:r>
          </w:p>
        </w:tc>
        <w:tc>
          <w:tcPr>
            <w:tcW w:w="1890" w:type="pct"/>
            <w:gridSpan w:val="3"/>
            <w:vMerge/>
          </w:tcPr>
          <w:p w14:paraId="4001D1D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452827F" w14:textId="20DC9999" w:rsidTr="00D23082">
        <w:trPr>
          <w:tblCellSpacing w:w="0" w:type="dxa"/>
        </w:trPr>
        <w:tc>
          <w:tcPr>
            <w:tcW w:w="349" w:type="pct"/>
            <w:vAlign w:val="center"/>
          </w:tcPr>
          <w:p w14:paraId="08A711A2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12</w:t>
            </w:r>
          </w:p>
        </w:tc>
        <w:tc>
          <w:tcPr>
            <w:tcW w:w="2151" w:type="pct"/>
            <w:vAlign w:val="center"/>
          </w:tcPr>
          <w:p w14:paraId="0C5C1D2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Koniec</w:t>
            </w:r>
          </w:p>
        </w:tc>
        <w:tc>
          <w:tcPr>
            <w:tcW w:w="610" w:type="pct"/>
            <w:vAlign w:val="center"/>
          </w:tcPr>
          <w:p w14:paraId="3A70CC18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07" w:type="pct"/>
          </w:tcPr>
          <w:p w14:paraId="2D254C7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712" w:type="pct"/>
          </w:tcPr>
          <w:p w14:paraId="389CEAC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671" w:type="pct"/>
          </w:tcPr>
          <w:p w14:paraId="49FD50A8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3C650A71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</w:p>
    <w:p w14:paraId="0B4E75C2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</w:p>
    <w:p w14:paraId="743C401B" w14:textId="77777777" w:rsidR="00FE20D8" w:rsidRPr="00BB4C43" w:rsidRDefault="004619CD" w:rsidP="00D96CD6">
      <w:pPr>
        <w:spacing w:after="0" w:line="240" w:lineRule="auto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BB4C43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Dzień 3.</w:t>
      </w:r>
    </w:p>
    <w:p w14:paraId="46744651" w14:textId="77777777" w:rsidR="00FE20D8" w:rsidRPr="00BB4C43" w:rsidRDefault="00FE20D8" w:rsidP="00D96CD6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8"/>
        <w:gridCol w:w="3056"/>
        <w:gridCol w:w="997"/>
        <w:gridCol w:w="1792"/>
        <w:gridCol w:w="1377"/>
        <w:gridCol w:w="1212"/>
      </w:tblGrid>
      <w:tr w:rsidR="00D23082" w:rsidRPr="00D23082" w14:paraId="40C12E97" w14:textId="7154C20D" w:rsidTr="00D23082">
        <w:trPr>
          <w:tblCellSpacing w:w="0" w:type="dxa"/>
        </w:trPr>
        <w:tc>
          <w:tcPr>
            <w:tcW w:w="349" w:type="pct"/>
            <w:vAlign w:val="center"/>
          </w:tcPr>
          <w:p w14:paraId="75BA6AA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LP</w:t>
            </w:r>
          </w:p>
        </w:tc>
        <w:tc>
          <w:tcPr>
            <w:tcW w:w="1689" w:type="pct"/>
            <w:vAlign w:val="center"/>
          </w:tcPr>
          <w:p w14:paraId="0B9AE26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Przedmiot / Temat zajęć</w:t>
            </w:r>
          </w:p>
        </w:tc>
        <w:tc>
          <w:tcPr>
            <w:tcW w:w="538" w:type="pct"/>
            <w:vAlign w:val="center"/>
          </w:tcPr>
          <w:p w14:paraId="04020AE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Liczba</w:t>
            </w:r>
          </w:p>
          <w:p w14:paraId="5D69D94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godzin</w:t>
            </w:r>
          </w:p>
        </w:tc>
        <w:tc>
          <w:tcPr>
            <w:tcW w:w="991" w:type="pct"/>
            <w:vAlign w:val="center"/>
          </w:tcPr>
          <w:p w14:paraId="4094486A" w14:textId="2B1DF8B8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Wykład</w:t>
            </w:r>
          </w:p>
        </w:tc>
        <w:tc>
          <w:tcPr>
            <w:tcW w:w="762" w:type="pct"/>
            <w:vAlign w:val="center"/>
          </w:tcPr>
          <w:p w14:paraId="43DA5E09" w14:textId="37DB703A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Prezentacja</w:t>
            </w:r>
          </w:p>
        </w:tc>
        <w:tc>
          <w:tcPr>
            <w:tcW w:w="671" w:type="pct"/>
            <w:vAlign w:val="center"/>
          </w:tcPr>
          <w:p w14:paraId="5BA563EF" w14:textId="786D428D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b/>
                <w:color w:val="000000" w:themeColor="text1"/>
              </w:rPr>
            </w:pPr>
            <w:r w:rsidRPr="00D23082">
              <w:rPr>
                <w:rFonts w:ascii="Arial Narrow" w:hAnsi="Arial Narrow" w:cs="Arial"/>
                <w:b/>
                <w:color w:val="000000" w:themeColor="text1"/>
              </w:rPr>
              <w:t>Ćwiczenia</w:t>
            </w:r>
          </w:p>
        </w:tc>
      </w:tr>
      <w:tr w:rsidR="00D23082" w:rsidRPr="00D23082" w14:paraId="0CD80AB0" w14:textId="72F7A15C" w:rsidTr="00D23082">
        <w:trPr>
          <w:tblCellSpacing w:w="0" w:type="dxa"/>
        </w:trPr>
        <w:tc>
          <w:tcPr>
            <w:tcW w:w="349" w:type="pct"/>
            <w:vAlign w:val="center"/>
          </w:tcPr>
          <w:p w14:paraId="4E2540B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</w:t>
            </w:r>
          </w:p>
        </w:tc>
        <w:tc>
          <w:tcPr>
            <w:tcW w:w="1689" w:type="pct"/>
            <w:vAlign w:val="center"/>
          </w:tcPr>
          <w:p w14:paraId="063112A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Podsumowanie dnia poprzedniego</w:t>
            </w:r>
          </w:p>
        </w:tc>
        <w:tc>
          <w:tcPr>
            <w:tcW w:w="538" w:type="pct"/>
            <w:vAlign w:val="center"/>
          </w:tcPr>
          <w:p w14:paraId="5604AFC5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00:20:00</w:t>
            </w:r>
          </w:p>
        </w:tc>
        <w:tc>
          <w:tcPr>
            <w:tcW w:w="2424" w:type="pct"/>
            <w:gridSpan w:val="3"/>
            <w:vMerge w:val="restart"/>
            <w:vAlign w:val="center"/>
          </w:tcPr>
          <w:p w14:paraId="10B42E65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wykład</w:t>
            </w:r>
            <w:r w:rsidRPr="002A2736">
              <w:rPr>
                <w:rFonts w:ascii="Arial Narrow" w:hAnsi="Arial Narrow" w:cs="Arial"/>
              </w:rPr>
              <w:t xml:space="preserve"> – maksymalnie 20 % czasu przeznaczonego na szkolenie (bez przerw)</w:t>
            </w:r>
          </w:p>
          <w:p w14:paraId="6B64A5A4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0F337353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prezentacja</w:t>
            </w:r>
            <w:r w:rsidRPr="002A2736">
              <w:rPr>
                <w:rFonts w:ascii="Arial Narrow" w:hAnsi="Arial Narrow" w:cs="Arial"/>
              </w:rPr>
              <w:t xml:space="preserve"> – maksymalnie 20% czasu przeznaczonego na szkolenie (bez przerw)</w:t>
            </w:r>
          </w:p>
          <w:p w14:paraId="43DBFC9C" w14:textId="77777777" w:rsidR="00D23082" w:rsidRPr="002A2736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</w:rPr>
            </w:pPr>
          </w:p>
          <w:p w14:paraId="20F648F3" w14:textId="6976D51F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2A2736">
              <w:rPr>
                <w:rFonts w:ascii="Arial Narrow" w:hAnsi="Arial Narrow" w:cs="Arial"/>
                <w:b/>
                <w:bCs/>
              </w:rPr>
              <w:t>ćwiczenia</w:t>
            </w:r>
            <w:r w:rsidRPr="002A2736">
              <w:rPr>
                <w:rFonts w:ascii="Arial Narrow" w:hAnsi="Arial Narrow" w:cs="Arial"/>
              </w:rPr>
              <w:t xml:space="preserve"> – minimalnie 60 % czasu przeznaczonego na szkolenie (bez przerw)</w:t>
            </w:r>
          </w:p>
        </w:tc>
      </w:tr>
      <w:tr w:rsidR="00D23082" w:rsidRPr="00D23082" w14:paraId="674C0305" w14:textId="235955F1" w:rsidTr="00D23082">
        <w:trPr>
          <w:tblCellSpacing w:w="0" w:type="dxa"/>
        </w:trPr>
        <w:tc>
          <w:tcPr>
            <w:tcW w:w="349" w:type="pct"/>
            <w:vAlign w:val="center"/>
          </w:tcPr>
          <w:p w14:paraId="571EA78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lastRenderedPageBreak/>
              <w:t>2</w:t>
            </w:r>
          </w:p>
        </w:tc>
        <w:tc>
          <w:tcPr>
            <w:tcW w:w="1689" w:type="pct"/>
            <w:vAlign w:val="center"/>
          </w:tcPr>
          <w:p w14:paraId="4E0EAD1B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Szkło barowe - charakterystyka</w:t>
            </w:r>
          </w:p>
        </w:tc>
        <w:tc>
          <w:tcPr>
            <w:tcW w:w="538" w:type="pct"/>
            <w:vAlign w:val="center"/>
          </w:tcPr>
          <w:p w14:paraId="7829667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2424" w:type="pct"/>
            <w:gridSpan w:val="3"/>
            <w:vMerge/>
          </w:tcPr>
          <w:p w14:paraId="3542B2D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51CBFE9" w14:textId="5AD426CA" w:rsidTr="00D23082">
        <w:trPr>
          <w:tblCellSpacing w:w="0" w:type="dxa"/>
        </w:trPr>
        <w:tc>
          <w:tcPr>
            <w:tcW w:w="349" w:type="pct"/>
            <w:vAlign w:val="center"/>
          </w:tcPr>
          <w:p w14:paraId="6A1CCE53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3</w:t>
            </w:r>
          </w:p>
        </w:tc>
        <w:tc>
          <w:tcPr>
            <w:tcW w:w="1689" w:type="pct"/>
            <w:vAlign w:val="center"/>
          </w:tcPr>
          <w:p w14:paraId="6E243B7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Prawidłowe przygotowanie koktajli typu klasycznych</w:t>
            </w:r>
          </w:p>
        </w:tc>
        <w:tc>
          <w:tcPr>
            <w:tcW w:w="538" w:type="pct"/>
            <w:vAlign w:val="center"/>
          </w:tcPr>
          <w:p w14:paraId="524FA93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00:40:00</w:t>
            </w:r>
          </w:p>
        </w:tc>
        <w:tc>
          <w:tcPr>
            <w:tcW w:w="2424" w:type="pct"/>
            <w:gridSpan w:val="3"/>
            <w:vMerge/>
          </w:tcPr>
          <w:p w14:paraId="17E10C2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2BBEE521" w14:textId="2F9C9FF8" w:rsidTr="00D23082">
        <w:trPr>
          <w:tblCellSpacing w:w="0" w:type="dxa"/>
        </w:trPr>
        <w:tc>
          <w:tcPr>
            <w:tcW w:w="349" w:type="pct"/>
            <w:vAlign w:val="center"/>
          </w:tcPr>
          <w:p w14:paraId="4AFB284F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  <w:tc>
          <w:tcPr>
            <w:tcW w:w="1689" w:type="pct"/>
            <w:vAlign w:val="center"/>
          </w:tcPr>
          <w:p w14:paraId="2046304C" w14:textId="008655EB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38" w:type="pct"/>
            <w:vAlign w:val="center"/>
          </w:tcPr>
          <w:p w14:paraId="278B72C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2424" w:type="pct"/>
            <w:gridSpan w:val="3"/>
            <w:vMerge/>
          </w:tcPr>
          <w:p w14:paraId="26B1B87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2965B87D" w14:textId="0AFEC976" w:rsidTr="00D23082">
        <w:trPr>
          <w:tblCellSpacing w:w="0" w:type="dxa"/>
        </w:trPr>
        <w:tc>
          <w:tcPr>
            <w:tcW w:w="349" w:type="pct"/>
            <w:vAlign w:val="center"/>
          </w:tcPr>
          <w:p w14:paraId="5568FC9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5</w:t>
            </w:r>
          </w:p>
        </w:tc>
        <w:tc>
          <w:tcPr>
            <w:tcW w:w="1689" w:type="pct"/>
            <w:vAlign w:val="center"/>
          </w:tcPr>
          <w:p w14:paraId="37AF831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koktajli typu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fizz</w:t>
            </w:r>
            <w:proofErr w:type="spellEnd"/>
          </w:p>
        </w:tc>
        <w:tc>
          <w:tcPr>
            <w:tcW w:w="538" w:type="pct"/>
            <w:vAlign w:val="center"/>
          </w:tcPr>
          <w:p w14:paraId="5C1EEC8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2424" w:type="pct"/>
            <w:gridSpan w:val="3"/>
            <w:vMerge/>
          </w:tcPr>
          <w:p w14:paraId="6B835CA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79A75D94" w14:textId="29855F23" w:rsidTr="00D23082">
        <w:trPr>
          <w:tblCellSpacing w:w="0" w:type="dxa"/>
        </w:trPr>
        <w:tc>
          <w:tcPr>
            <w:tcW w:w="349" w:type="pct"/>
            <w:vAlign w:val="center"/>
          </w:tcPr>
          <w:p w14:paraId="3E63500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6</w:t>
            </w:r>
          </w:p>
        </w:tc>
        <w:tc>
          <w:tcPr>
            <w:tcW w:w="1689" w:type="pct"/>
            <w:vAlign w:val="center"/>
          </w:tcPr>
          <w:p w14:paraId="0301F45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egg</w:t>
            </w:r>
            <w:proofErr w:type="spellEnd"/>
            <w:r w:rsidRPr="00D23082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nogg</w:t>
            </w:r>
            <w:proofErr w:type="spellEnd"/>
          </w:p>
        </w:tc>
        <w:tc>
          <w:tcPr>
            <w:tcW w:w="538" w:type="pct"/>
            <w:vAlign w:val="center"/>
          </w:tcPr>
          <w:p w14:paraId="5CCE83E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00:45:00</w:t>
            </w:r>
          </w:p>
        </w:tc>
        <w:tc>
          <w:tcPr>
            <w:tcW w:w="2424" w:type="pct"/>
            <w:gridSpan w:val="3"/>
            <w:vMerge/>
          </w:tcPr>
          <w:p w14:paraId="7C9F82A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A69623D" w14:textId="0E651333" w:rsidTr="00D23082">
        <w:trPr>
          <w:tblCellSpacing w:w="0" w:type="dxa"/>
        </w:trPr>
        <w:tc>
          <w:tcPr>
            <w:tcW w:w="349" w:type="pct"/>
            <w:vAlign w:val="center"/>
          </w:tcPr>
          <w:p w14:paraId="24BDF21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7</w:t>
            </w:r>
          </w:p>
        </w:tc>
        <w:tc>
          <w:tcPr>
            <w:tcW w:w="1689" w:type="pct"/>
            <w:vAlign w:val="center"/>
          </w:tcPr>
          <w:p w14:paraId="25FD8253" w14:textId="3C9AD2AA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38" w:type="pct"/>
            <w:vAlign w:val="center"/>
          </w:tcPr>
          <w:p w14:paraId="62726A6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2424" w:type="pct"/>
            <w:gridSpan w:val="3"/>
            <w:vMerge/>
          </w:tcPr>
          <w:p w14:paraId="569E31D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C547145" w14:textId="0DE9F1CD" w:rsidTr="00D23082">
        <w:trPr>
          <w:tblCellSpacing w:w="0" w:type="dxa"/>
        </w:trPr>
        <w:tc>
          <w:tcPr>
            <w:tcW w:w="349" w:type="pct"/>
            <w:vAlign w:val="center"/>
          </w:tcPr>
          <w:p w14:paraId="17EA9B8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8</w:t>
            </w:r>
          </w:p>
        </w:tc>
        <w:tc>
          <w:tcPr>
            <w:tcW w:w="1689" w:type="pct"/>
            <w:vAlign w:val="center"/>
          </w:tcPr>
          <w:p w14:paraId="1E5D239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Prawidłowe przygotowanie </w:t>
            </w:r>
            <w:proofErr w:type="spellStart"/>
            <w:r w:rsidRPr="00D23082">
              <w:rPr>
                <w:rFonts w:ascii="Arial Narrow" w:hAnsi="Arial Narrow" w:cs="Arial"/>
                <w:color w:val="000000" w:themeColor="text1"/>
              </w:rPr>
              <w:t>shots</w:t>
            </w:r>
            <w:proofErr w:type="spellEnd"/>
          </w:p>
        </w:tc>
        <w:tc>
          <w:tcPr>
            <w:tcW w:w="538" w:type="pct"/>
            <w:vAlign w:val="center"/>
          </w:tcPr>
          <w:p w14:paraId="63F3D58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2424" w:type="pct"/>
            <w:gridSpan w:val="3"/>
            <w:vMerge/>
          </w:tcPr>
          <w:p w14:paraId="62EDF4E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4798D3F5" w14:textId="5DD91AEE" w:rsidTr="00D23082">
        <w:trPr>
          <w:tblCellSpacing w:w="0" w:type="dxa"/>
        </w:trPr>
        <w:tc>
          <w:tcPr>
            <w:tcW w:w="349" w:type="pct"/>
            <w:vAlign w:val="center"/>
          </w:tcPr>
          <w:p w14:paraId="6E8A1EE2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9</w:t>
            </w:r>
          </w:p>
        </w:tc>
        <w:tc>
          <w:tcPr>
            <w:tcW w:w="1689" w:type="pct"/>
            <w:vAlign w:val="center"/>
          </w:tcPr>
          <w:p w14:paraId="43CFB47E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Koktajle nowoczesne</w:t>
            </w:r>
          </w:p>
        </w:tc>
        <w:tc>
          <w:tcPr>
            <w:tcW w:w="538" w:type="pct"/>
            <w:vAlign w:val="center"/>
          </w:tcPr>
          <w:p w14:paraId="1F1D718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01:00:00</w:t>
            </w:r>
          </w:p>
        </w:tc>
        <w:tc>
          <w:tcPr>
            <w:tcW w:w="2424" w:type="pct"/>
            <w:gridSpan w:val="3"/>
            <w:vMerge/>
          </w:tcPr>
          <w:p w14:paraId="6CEB1492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1C8C9CD0" w14:textId="11810566" w:rsidTr="00D23082">
        <w:trPr>
          <w:tblCellSpacing w:w="0" w:type="dxa"/>
        </w:trPr>
        <w:tc>
          <w:tcPr>
            <w:tcW w:w="349" w:type="pct"/>
            <w:vAlign w:val="center"/>
          </w:tcPr>
          <w:p w14:paraId="4D083346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10</w:t>
            </w:r>
          </w:p>
        </w:tc>
        <w:tc>
          <w:tcPr>
            <w:tcW w:w="1689" w:type="pct"/>
            <w:vAlign w:val="center"/>
          </w:tcPr>
          <w:p w14:paraId="4EA3D307" w14:textId="1A90A9BD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 xml:space="preserve">Przerwa </w:t>
            </w:r>
          </w:p>
        </w:tc>
        <w:tc>
          <w:tcPr>
            <w:tcW w:w="538" w:type="pct"/>
            <w:vAlign w:val="center"/>
          </w:tcPr>
          <w:p w14:paraId="436F368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00:15:00</w:t>
            </w:r>
          </w:p>
        </w:tc>
        <w:tc>
          <w:tcPr>
            <w:tcW w:w="2424" w:type="pct"/>
            <w:gridSpan w:val="3"/>
            <w:vMerge/>
          </w:tcPr>
          <w:p w14:paraId="1DB8E450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5C471DF" w14:textId="591B84C3" w:rsidTr="00D23082">
        <w:trPr>
          <w:tblCellSpacing w:w="0" w:type="dxa"/>
        </w:trPr>
        <w:tc>
          <w:tcPr>
            <w:tcW w:w="349" w:type="pct"/>
            <w:vAlign w:val="center"/>
          </w:tcPr>
          <w:p w14:paraId="59688604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11</w:t>
            </w:r>
          </w:p>
        </w:tc>
        <w:tc>
          <w:tcPr>
            <w:tcW w:w="1689" w:type="pct"/>
            <w:vAlign w:val="center"/>
          </w:tcPr>
          <w:p w14:paraId="19EA38F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Tworzenie kart menu</w:t>
            </w:r>
          </w:p>
        </w:tc>
        <w:tc>
          <w:tcPr>
            <w:tcW w:w="538" w:type="pct"/>
            <w:vAlign w:val="center"/>
          </w:tcPr>
          <w:p w14:paraId="01488289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00:45:00</w:t>
            </w:r>
          </w:p>
        </w:tc>
        <w:tc>
          <w:tcPr>
            <w:tcW w:w="2424" w:type="pct"/>
            <w:gridSpan w:val="3"/>
            <w:vMerge/>
          </w:tcPr>
          <w:p w14:paraId="0FC1136C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23082" w:rsidRPr="00D23082" w14:paraId="572C2362" w14:textId="7D12BCE5" w:rsidTr="00D23082">
        <w:trPr>
          <w:tblCellSpacing w:w="0" w:type="dxa"/>
        </w:trPr>
        <w:tc>
          <w:tcPr>
            <w:tcW w:w="349" w:type="pct"/>
            <w:vAlign w:val="center"/>
          </w:tcPr>
          <w:p w14:paraId="6C51696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12</w:t>
            </w:r>
          </w:p>
        </w:tc>
        <w:tc>
          <w:tcPr>
            <w:tcW w:w="1689" w:type="pct"/>
            <w:vAlign w:val="center"/>
          </w:tcPr>
          <w:p w14:paraId="0A448CBA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  <w:r w:rsidRPr="00D23082">
              <w:rPr>
                <w:rFonts w:ascii="Arial Narrow" w:hAnsi="Arial Narrow" w:cs="Arial"/>
                <w:color w:val="000000" w:themeColor="text1"/>
              </w:rPr>
              <w:t>Koniec</w:t>
            </w:r>
          </w:p>
        </w:tc>
        <w:tc>
          <w:tcPr>
            <w:tcW w:w="538" w:type="pct"/>
            <w:vAlign w:val="center"/>
          </w:tcPr>
          <w:p w14:paraId="1FC8031D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991" w:type="pct"/>
          </w:tcPr>
          <w:p w14:paraId="35B35878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762" w:type="pct"/>
          </w:tcPr>
          <w:p w14:paraId="72A3FAD1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671" w:type="pct"/>
          </w:tcPr>
          <w:p w14:paraId="52E592E7" w14:textId="77777777" w:rsidR="00D23082" w:rsidRPr="00D23082" w:rsidRDefault="00D23082" w:rsidP="00D96CD6">
            <w:pPr>
              <w:pStyle w:val="NormalnyWeb"/>
              <w:spacing w:before="0" w:beforeAutospacing="0" w:after="0" w:afterAutospacing="0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53565B1D" w14:textId="77777777" w:rsidR="00FE20D8" w:rsidRPr="00BB4C43" w:rsidRDefault="00FE20D8" w:rsidP="00203D78">
      <w:pPr>
        <w:spacing w:after="0" w:line="240" w:lineRule="auto"/>
        <w:rPr>
          <w:rFonts w:ascii="Arial Narrow" w:hAnsi="Arial Narrow"/>
          <w:b/>
          <w:color w:val="000000" w:themeColor="text1"/>
          <w:u w:val="single"/>
        </w:rPr>
      </w:pPr>
      <w:bookmarkStart w:id="4" w:name="_Hlk216386819"/>
    </w:p>
    <w:p w14:paraId="4E4DAD61" w14:textId="77777777" w:rsidR="00865902" w:rsidRPr="00BB4C43" w:rsidRDefault="00865902" w:rsidP="00D96CD6">
      <w:pPr>
        <w:spacing w:after="0" w:line="240" w:lineRule="auto"/>
        <w:rPr>
          <w:rFonts w:ascii="Arial Narrow" w:hAnsi="Arial Narrow" w:cs="Arial"/>
          <w:b/>
          <w:i/>
          <w:iCs/>
          <w:color w:val="000000" w:themeColor="text1"/>
          <w:sz w:val="20"/>
          <w:szCs w:val="20"/>
          <w:u w:val="single"/>
        </w:rPr>
      </w:pPr>
      <w:r w:rsidRPr="00BB4C43">
        <w:rPr>
          <w:rFonts w:ascii="Arial Narrow" w:hAnsi="Arial Narrow" w:cs="Arial"/>
          <w:b/>
          <w:i/>
          <w:iCs/>
          <w:color w:val="000000" w:themeColor="text1"/>
          <w:sz w:val="20"/>
          <w:szCs w:val="20"/>
          <w:u w:val="single"/>
        </w:rPr>
        <w:t xml:space="preserve">* WYKŁAD </w:t>
      </w:r>
      <w:r w:rsidRPr="00BB4C43">
        <w:rPr>
          <w:rFonts w:ascii="Arial Narrow" w:hAnsi="Arial Narrow" w:cs="Arial"/>
          <w:bCs/>
          <w:i/>
          <w:iCs/>
          <w:color w:val="000000" w:themeColor="text1"/>
          <w:sz w:val="20"/>
          <w:szCs w:val="20"/>
          <w:u w:val="single"/>
        </w:rPr>
        <w:t>= forma prowadzenia szkolenia polegająca na przekazywaniu wiedzy teoretycznej ustnie przez prowadzącego szkolenie, wraz z prezentacją multimedialną (slajdami) oraz materiałami pomocniczymi dla uczestników, elementem wykładu mogą być również prezentacje, o których mowa poniżej</w:t>
      </w:r>
    </w:p>
    <w:p w14:paraId="15013BA1" w14:textId="77777777" w:rsidR="00865902" w:rsidRPr="00BB4C43" w:rsidRDefault="00865902" w:rsidP="00D96CD6">
      <w:pPr>
        <w:tabs>
          <w:tab w:val="left" w:pos="720"/>
        </w:tabs>
        <w:spacing w:after="0" w:line="240" w:lineRule="auto"/>
        <w:rPr>
          <w:rFonts w:ascii="Arial Narrow" w:hAnsi="Arial Narrow" w:cs="Arial"/>
          <w:b/>
          <w:i/>
          <w:iCs/>
          <w:color w:val="000000" w:themeColor="text1"/>
          <w:sz w:val="20"/>
          <w:szCs w:val="20"/>
          <w:u w:val="single"/>
        </w:rPr>
      </w:pPr>
      <w:r w:rsidRPr="00BB4C43">
        <w:rPr>
          <w:rFonts w:ascii="Arial Narrow" w:hAnsi="Arial Narrow" w:cs="Arial"/>
          <w:b/>
          <w:i/>
          <w:iCs/>
          <w:color w:val="000000" w:themeColor="text1"/>
          <w:sz w:val="20"/>
          <w:szCs w:val="20"/>
          <w:u w:val="single"/>
        </w:rPr>
        <w:t xml:space="preserve">* PREZENTACJA </w:t>
      </w:r>
      <w:r w:rsidRPr="00BB4C43">
        <w:rPr>
          <w:rFonts w:ascii="Arial Narrow" w:hAnsi="Arial Narrow" w:cs="Arial"/>
          <w:bCs/>
          <w:i/>
          <w:iCs/>
          <w:color w:val="000000" w:themeColor="text1"/>
          <w:sz w:val="20"/>
          <w:szCs w:val="20"/>
          <w:u w:val="single"/>
        </w:rPr>
        <w:t xml:space="preserve">= forma prowadzenia szkolenia polegająca na prezentowaniu przez prowadzącego szkolenie tematyki danego zakresu przy pomocy urządzeń, sprzętu, materiałów, surowców, itd. w celu pokazania uczestnikom szkolenia praktycznego wykorzystania teoretycznej wiedzy; elementem prezentacji mogą być również ćwiczenia, o których mowa poniżej (prezentacja nie może być zastąpiona wykładem) </w:t>
      </w:r>
    </w:p>
    <w:p w14:paraId="6B595DB6" w14:textId="77777777" w:rsidR="00865902" w:rsidRPr="00BB4C43" w:rsidRDefault="00865902" w:rsidP="00D96CD6">
      <w:pPr>
        <w:spacing w:after="0" w:line="240" w:lineRule="auto"/>
        <w:rPr>
          <w:rFonts w:ascii="Arial Narrow" w:hAnsi="Arial Narrow" w:cs="Arial"/>
          <w:bCs/>
          <w:i/>
          <w:iCs/>
          <w:color w:val="000000" w:themeColor="text1"/>
          <w:sz w:val="20"/>
          <w:szCs w:val="20"/>
          <w:u w:val="single"/>
        </w:rPr>
      </w:pPr>
      <w:r w:rsidRPr="00BB4C43">
        <w:rPr>
          <w:rFonts w:ascii="Arial Narrow" w:hAnsi="Arial Narrow" w:cs="Arial"/>
          <w:b/>
          <w:i/>
          <w:iCs/>
          <w:color w:val="000000" w:themeColor="text1"/>
          <w:sz w:val="20"/>
          <w:szCs w:val="20"/>
          <w:u w:val="single"/>
        </w:rPr>
        <w:t xml:space="preserve">* ĆWICZENIA </w:t>
      </w:r>
      <w:r w:rsidRPr="00BB4C43">
        <w:rPr>
          <w:rFonts w:ascii="Arial Narrow" w:hAnsi="Arial Narrow" w:cs="Arial"/>
          <w:bCs/>
          <w:i/>
          <w:iCs/>
          <w:color w:val="000000" w:themeColor="text1"/>
          <w:sz w:val="20"/>
          <w:szCs w:val="20"/>
          <w:u w:val="single"/>
        </w:rPr>
        <w:t>= forma prowadzenia szkolenia polegająca na samodzielnym wykonywaniu przez uczestników szkolenia zadań i czynności, które polegają na wykorzystaniu w praktyce wiedzy teoretycznej przekazanej podczas wykładu lub powtórzeniu czynności zaprezentowanych przez prowadzącego szkolenie podczas prezentacji (ćwiczenia nie mogą zostać zastąpione ani wykładem ani prezentacją)</w:t>
      </w:r>
    </w:p>
    <w:p w14:paraId="5E6D013B" w14:textId="77777777" w:rsidR="00865902" w:rsidRPr="00BB4C43" w:rsidRDefault="00865902" w:rsidP="00D96CD6">
      <w:pPr>
        <w:spacing w:after="0" w:line="240" w:lineRule="auto"/>
        <w:rPr>
          <w:rFonts w:ascii="Arial Narrow" w:hAnsi="Arial Narrow" w:cs="Arial"/>
          <w:bCs/>
          <w:i/>
          <w:iCs/>
          <w:color w:val="000000" w:themeColor="text1"/>
          <w:sz w:val="20"/>
          <w:szCs w:val="20"/>
          <w:u w:val="single"/>
        </w:rPr>
      </w:pPr>
    </w:p>
    <w:p w14:paraId="16D526DA" w14:textId="77777777" w:rsidR="00865902" w:rsidRPr="00BB4C43" w:rsidRDefault="00865902" w:rsidP="00D96CD6">
      <w:pPr>
        <w:spacing w:after="0" w:line="240" w:lineRule="auto"/>
        <w:rPr>
          <w:rFonts w:ascii="Arial Narrow" w:hAnsi="Arial Narrow" w:cs="Arial"/>
          <w:bCs/>
          <w:color w:val="000000" w:themeColor="text1"/>
          <w:sz w:val="24"/>
          <w:szCs w:val="24"/>
          <w:u w:val="single"/>
        </w:rPr>
      </w:pPr>
    </w:p>
    <w:p w14:paraId="0A403AB0" w14:textId="77777777" w:rsidR="00865902" w:rsidRPr="00BB4C43" w:rsidRDefault="00865902" w:rsidP="00D96CD6">
      <w:pPr>
        <w:pStyle w:val="Akapitzlist"/>
        <w:numPr>
          <w:ilvl w:val="0"/>
          <w:numId w:val="5"/>
        </w:numPr>
        <w:spacing w:after="0" w:line="240" w:lineRule="auto"/>
        <w:ind w:left="142"/>
        <w:rPr>
          <w:rFonts w:ascii="Arial Narrow" w:hAnsi="Arial Narrow" w:cs="Arial"/>
          <w:bCs/>
          <w:color w:val="000000" w:themeColor="text1"/>
          <w:sz w:val="24"/>
          <w:szCs w:val="24"/>
        </w:rPr>
      </w:pPr>
      <w:r w:rsidRPr="00BB4C43">
        <w:rPr>
          <w:rFonts w:ascii="Arial Narrow" w:hAnsi="Arial Narrow" w:cs="Arial"/>
          <w:bCs/>
          <w:color w:val="000000" w:themeColor="text1"/>
          <w:sz w:val="24"/>
          <w:szCs w:val="24"/>
        </w:rPr>
        <w:t>Inne wymagania:</w:t>
      </w:r>
    </w:p>
    <w:p w14:paraId="5B3B9855" w14:textId="77777777" w:rsidR="00BD0349" w:rsidRPr="002A2736" w:rsidRDefault="00BD0349" w:rsidP="00D96CD6">
      <w:pPr>
        <w:pStyle w:val="Akapitzlist"/>
        <w:numPr>
          <w:ilvl w:val="1"/>
          <w:numId w:val="5"/>
        </w:numPr>
        <w:spacing w:after="0" w:line="240" w:lineRule="auto"/>
        <w:ind w:left="709"/>
        <w:rPr>
          <w:rFonts w:ascii="Arial Narrow" w:hAnsi="Arial Narrow" w:cs="Arial"/>
          <w:bCs/>
          <w:sz w:val="24"/>
          <w:szCs w:val="24"/>
        </w:rPr>
      </w:pPr>
      <w:r w:rsidRPr="002A2736">
        <w:rPr>
          <w:rFonts w:ascii="Arial Narrow" w:hAnsi="Arial Narrow" w:cs="Arial"/>
          <w:bCs/>
          <w:sz w:val="24"/>
          <w:szCs w:val="24"/>
        </w:rPr>
        <w:t>prawo opcji</w:t>
      </w:r>
    </w:p>
    <w:p w14:paraId="184FEC51" w14:textId="77777777" w:rsidR="00BD0349" w:rsidRPr="002A2736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prawo opcji polega na możliwości jednostronnego zlecenia przez Zamawiającego Wykonawcy powtórzenia takich samych usług dla większej liczby uczestników projektu, niż wskazana w zapytaniu ofertowym,</w:t>
      </w:r>
    </w:p>
    <w:p w14:paraId="4D29A76E" w14:textId="77777777" w:rsidR="00BD0349" w:rsidRPr="00331F4B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 xml:space="preserve">prawo opcji realizowane będzie poprzez doręczenie przez Zamawiającego Wykonawcy oświadczenia (zlecenia) w formie pisemnej (pod rygorem nieważności), z którego będzie </w:t>
      </w:r>
      <w:r w:rsidRPr="00331F4B">
        <w:rPr>
          <w:rFonts w:ascii="Arial Narrow" w:eastAsia="Verdana" w:hAnsi="Arial Narrow" w:cs="Calibri"/>
          <w:color w:val="000000"/>
          <w:sz w:val="24"/>
          <w:szCs w:val="24"/>
        </w:rPr>
        <w:t>wynikało zlecenie prawa opcji wraz ze wskazaniem liczby uczestników projektu objętych prawem opcji (liczby uczestników, o którą powiększy się liczba wskazana w zapytaniu ofertowym),</w:t>
      </w:r>
    </w:p>
    <w:p w14:paraId="52091627" w14:textId="50230AD1" w:rsidR="00BD0349" w:rsidRPr="00331F4B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331F4B">
        <w:rPr>
          <w:rFonts w:ascii="Arial Narrow" w:eastAsia="Verdana" w:hAnsi="Arial Narrow" w:cs="Calibri"/>
          <w:color w:val="000000"/>
          <w:sz w:val="24"/>
          <w:szCs w:val="24"/>
        </w:rPr>
        <w:t>prawo opcji może być dokonywane kilkakrotnie w trakcie realizacji zamówienia i może obejmować dowolną liczbę uczestników projektu, z zastrzeżeniem, że maksymalny zakres prawa opcji wynosi 50% liczby uczestników projektu przewidzianej w zapytaniu ofertowym</w:t>
      </w:r>
    </w:p>
    <w:p w14:paraId="41A3C549" w14:textId="77777777" w:rsidR="00BD0349" w:rsidRPr="002A2736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331F4B">
        <w:rPr>
          <w:rFonts w:ascii="Arial Narrow" w:eastAsia="Verdana" w:hAnsi="Arial Narrow" w:cs="Calibri"/>
          <w:color w:val="000000"/>
          <w:sz w:val="24"/>
          <w:szCs w:val="24"/>
        </w:rPr>
        <w:lastRenderedPageBreak/>
        <w:t>Wykonawca zobowiązany jest do realizacji usług wchodzących w zakres prawa opcji na warunkach zamówienia podstawowego</w:t>
      </w: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 xml:space="preserve"> (w szczególności co do wszelkich obowiązków Wykonawcy, za ceny jednostkowe przewidziane w zamówieniu podstawowym oraz w terminie przewidzianym dla zamówienia podstawowego) w przypadku skorzystania przez Zamawiającego z prawa opcji</w:t>
      </w:r>
    </w:p>
    <w:p w14:paraId="42D469AC" w14:textId="77777777" w:rsidR="00BD0349" w:rsidRPr="002A2736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prawo opcji może zostać zastosowane w przypadku, gdy:</w:t>
      </w:r>
    </w:p>
    <w:p w14:paraId="69E6B164" w14:textId="77777777" w:rsidR="00BD0349" w:rsidRPr="002A2736" w:rsidRDefault="00BD0349" w:rsidP="00D96CD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Wykonawca będzie należycie i starannie wykonywał dotychczasowe zamówienie podstawowe</w:t>
      </w:r>
    </w:p>
    <w:p w14:paraId="52303539" w14:textId="79BC473E" w:rsidR="00BD0349" w:rsidRPr="002A2736" w:rsidRDefault="00BD0349" w:rsidP="00D96CD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Zamawiający będzie miał środki na zwiększenie liczby uczestników projektu</w:t>
      </w:r>
    </w:p>
    <w:p w14:paraId="1E76BB21" w14:textId="77777777" w:rsidR="00BD0349" w:rsidRPr="002A2736" w:rsidRDefault="00BD0349" w:rsidP="00D96CD6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liczba uczestników projektu zainteresowanych udziałem w kursie-szkoleniu będzie większa niż liczba przewidziana w zapytaniu ofertowym</w:t>
      </w:r>
    </w:p>
    <w:p w14:paraId="4BF59849" w14:textId="6B62CB71" w:rsidR="00BD0349" w:rsidRPr="002A2736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Zamawiający uprawniony jest do skorzystania z prawa opcji nie później niż na jeden miesiąc przed terminem zakończenia okresu realizacji zamówienia, a Wykonawca zobowiązany jest do zrealizowania zleconego prawa opcji w terminie realizacji zamówienia podstawowego.</w:t>
      </w:r>
    </w:p>
    <w:p w14:paraId="27E0044F" w14:textId="77777777" w:rsidR="00BD0349" w:rsidRPr="002A2736" w:rsidRDefault="00BD0349" w:rsidP="00D96CD6">
      <w:pPr>
        <w:pStyle w:val="Akapitzlist"/>
        <w:autoSpaceDE w:val="0"/>
        <w:autoSpaceDN w:val="0"/>
        <w:adjustRightInd w:val="0"/>
        <w:spacing w:after="0" w:line="240" w:lineRule="auto"/>
        <w:ind w:left="1211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Dopuszcza się, aby Zamawiający skorzystał z prawa opcji po dacie wskazanej powyżej, przy czym w takim przypadku Zamawiający wydłuży Wykonawcy termin na zakończenie realizacji zamówienia (umowy). Strony zawrą stosowny aneks do umowy w sprawie wydłużenia terminu zakończenia realizacji (przy czym w przypadku nieprzystąpienia Wykonawcy do podpisania aneksu do umowy, nowy termin zakończenia realizacji zostanie wydłużony jednostronnie przez Zamawiającego na podstawie oświadczenia wyrażonego w formie pisemnej pod rygorem nieważności)</w:t>
      </w:r>
    </w:p>
    <w:p w14:paraId="581211BB" w14:textId="29D15E48" w:rsidR="00BD0349" w:rsidRPr="002A2736" w:rsidRDefault="00BD0349" w:rsidP="00D96C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prawo opcji stanowi wyłącznie uprawnienie, a nie obowiązek Zamawiającego. Wykonawcy nie przysługują względem Zamawiającego żadne roszczenia w przypadku nieskorzystania przez Zamawiającego z prawa opcji lub skorzystania z praca opcji w zakresie mniejszym niż maksymalny zakres prawa opcji</w:t>
      </w:r>
    </w:p>
    <w:p w14:paraId="483F1444" w14:textId="77777777" w:rsidR="00BD0349" w:rsidRPr="002A2736" w:rsidRDefault="00BD0349" w:rsidP="00D96CD6">
      <w:pPr>
        <w:pStyle w:val="Akapitzlist"/>
        <w:autoSpaceDE w:val="0"/>
        <w:autoSpaceDN w:val="0"/>
        <w:adjustRightInd w:val="0"/>
        <w:spacing w:after="0" w:line="240" w:lineRule="auto"/>
        <w:ind w:left="1211"/>
        <w:rPr>
          <w:rFonts w:ascii="Arial Narrow" w:eastAsia="Verdana" w:hAnsi="Arial Narrow" w:cs="Calibri"/>
          <w:color w:val="000000"/>
          <w:sz w:val="24"/>
          <w:szCs w:val="24"/>
        </w:rPr>
      </w:pPr>
    </w:p>
    <w:p w14:paraId="36F94CAB" w14:textId="77777777" w:rsidR="00BD0349" w:rsidRPr="002A2736" w:rsidRDefault="00BD0349" w:rsidP="00D96CD6">
      <w:pPr>
        <w:pStyle w:val="Akapitzlist"/>
        <w:numPr>
          <w:ilvl w:val="1"/>
          <w:numId w:val="5"/>
        </w:numPr>
        <w:spacing w:after="0" w:line="240" w:lineRule="auto"/>
        <w:ind w:left="709"/>
        <w:rPr>
          <w:rFonts w:ascii="Arial Narrow" w:hAnsi="Arial Narrow" w:cs="Arial"/>
          <w:bCs/>
          <w:sz w:val="24"/>
          <w:szCs w:val="24"/>
        </w:rPr>
      </w:pPr>
      <w:r w:rsidRPr="002A2736">
        <w:rPr>
          <w:rFonts w:ascii="Arial Narrow" w:hAnsi="Arial Narrow" w:cs="Arial"/>
          <w:bCs/>
          <w:sz w:val="24"/>
          <w:szCs w:val="24"/>
        </w:rPr>
        <w:t>prawo jednostronnego ograniczenia liczby uczestników</w:t>
      </w:r>
    </w:p>
    <w:p w14:paraId="14FF1F67" w14:textId="77777777" w:rsidR="00BD0349" w:rsidRPr="002A2736" w:rsidRDefault="00BD0349" w:rsidP="00D96CD6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 xml:space="preserve">wskazane w zapytaniu ofertowym liczby uczestników projektu mogą zostać jednostronnie obniżone przez Zamawiającego, w przypadku gdy uczestnicy projektu zrezygnują z udziału w szkoleniach lub przestaną być uczestnikami projektu lub zajdą inne okoliczności niemożliwe do przewidzenia w momencie wszczęcia postępowania o udzielenie zamówienia lub podpisania umowy w sprawie zamówienia </w:t>
      </w:r>
      <w:bookmarkStart w:id="5" w:name="_Hlk204516277"/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lub w przypadku nienależytej realizacji przez Wykonawcę zamówienia</w:t>
      </w:r>
      <w:bookmarkEnd w:id="5"/>
    </w:p>
    <w:p w14:paraId="1A647FBF" w14:textId="4562D6E8" w:rsidR="00BD0349" w:rsidRPr="002A2736" w:rsidRDefault="00BD0349" w:rsidP="00D96CD6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jednostronne obniżenie przez Zamawiającego liczby uczestników projektu, wymaga formy pisemnej (pod rygorem nieważności) w postaci oświadczenia Zamawiającego doręczonego Wykonawcy, z którego będzie wynikać ograniczenie liczby uczestników projektu oraz wskazanie nowej liczby uczestników projektu</w:t>
      </w:r>
    </w:p>
    <w:p w14:paraId="1C858740" w14:textId="77777777" w:rsidR="00BD0349" w:rsidRPr="002A2736" w:rsidRDefault="00BD0349" w:rsidP="00D96CD6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jednostronne obniżenie może być dokonywane kilkakrotnie w trakcie realizacji zamówienia</w:t>
      </w:r>
    </w:p>
    <w:p w14:paraId="49A252F4" w14:textId="77777777" w:rsidR="00BD0349" w:rsidRPr="002A2736" w:rsidRDefault="00BD0349" w:rsidP="00D96CD6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jednostronne obniżenie nie wymaga zgody Wykonawcy i nie stanowi zmiany zawartej umowy wymagającej zawarcia aneksu do umowy</w:t>
      </w:r>
    </w:p>
    <w:p w14:paraId="73553706" w14:textId="764B64B1" w:rsidR="00BD0349" w:rsidRPr="002A2736" w:rsidRDefault="00BD0349" w:rsidP="00D96CD6">
      <w:pPr>
        <w:pStyle w:val="Akapitzlist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1276" w:hanging="425"/>
        <w:rPr>
          <w:rFonts w:ascii="Arial Narrow" w:eastAsia="Verdana" w:hAnsi="Arial Narrow" w:cs="Calibri"/>
          <w:color w:val="000000"/>
          <w:sz w:val="24"/>
          <w:szCs w:val="24"/>
        </w:rPr>
      </w:pPr>
      <w:r w:rsidRPr="002A2736">
        <w:rPr>
          <w:rFonts w:ascii="Arial Narrow" w:eastAsia="Verdana" w:hAnsi="Arial Narrow" w:cs="Calibri"/>
          <w:color w:val="000000"/>
          <w:sz w:val="24"/>
          <w:szCs w:val="24"/>
        </w:rPr>
        <w:t>minimalny zakres zamówienia wynosi 50% liczby uczestników projektu w stosunku do wskazanej w zapytaniu ofertowym (Zamawiający uprawniony jest do jednostronnego ograniczenia o łącznie nie więcej niż 50% liczby uczestników projektu w stosunku do wskazanej w zapytaniu ofertowym)</w:t>
      </w:r>
    </w:p>
    <w:p w14:paraId="272CDFF6" w14:textId="77777777" w:rsidR="00BD0349" w:rsidRPr="002A2736" w:rsidRDefault="00BD0349" w:rsidP="00D96CD6">
      <w:pPr>
        <w:pStyle w:val="Akapitzlist"/>
        <w:spacing w:after="0" w:line="240" w:lineRule="auto"/>
        <w:ind w:left="1276"/>
        <w:rPr>
          <w:rFonts w:ascii="Arial Narrow" w:hAnsi="Arial Narrow" w:cs="Arial"/>
          <w:bCs/>
          <w:sz w:val="24"/>
          <w:szCs w:val="24"/>
        </w:rPr>
      </w:pPr>
    </w:p>
    <w:p w14:paraId="7F98A0BA" w14:textId="536A0CCC" w:rsidR="00BD0349" w:rsidRPr="002A2736" w:rsidRDefault="00BD0349" w:rsidP="00D96CD6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 Narrow" w:hAnsi="Arial Narrow" w:cs="Arial"/>
          <w:sz w:val="24"/>
          <w:szCs w:val="24"/>
        </w:rPr>
      </w:pPr>
      <w:r w:rsidRPr="002A2736">
        <w:rPr>
          <w:rFonts w:ascii="Arial Narrow" w:hAnsi="Arial Narrow" w:cs="Arial"/>
          <w:sz w:val="24"/>
          <w:szCs w:val="24"/>
        </w:rPr>
        <w:t xml:space="preserve">Wykonawca oraz prowadzący szkolenie (osoba skierowana do realizacji zamówienia przez Wykonawcę) będzie realizował zamówienie zgodnie z najwyższą starannością, wiedzą fachową, </w:t>
      </w:r>
      <w:r w:rsidRPr="002A2736">
        <w:rPr>
          <w:rFonts w:ascii="Arial Narrow" w:hAnsi="Arial Narrow" w:cs="Arial"/>
          <w:sz w:val="24"/>
          <w:szCs w:val="24"/>
        </w:rPr>
        <w:lastRenderedPageBreak/>
        <w:t xml:space="preserve">ustalonymi standardami, normami i powszechnie obowiązującymi przepisami, w szczególności w pełnej zgodności z ustawą z dnia 13 maja 2016 r. o przeciwdziałaniu zagrożeniom przestępczością na tle seksualnym i ochronie małoletnich (Dz. U. 2024 poz. 560 ze zm.), ustawą z dnia 28 lipca 2023 r. o zmianie ustawy – Kodeks rodzinny i opiekuńczy oraz niektórych innych ustaw (Dz. U. z 2023 r. poz. 2809 </w:t>
      </w:r>
      <w:proofErr w:type="spellStart"/>
      <w:r w:rsidRPr="002A2736">
        <w:rPr>
          <w:rFonts w:ascii="Arial Narrow" w:hAnsi="Arial Narrow" w:cs="Arial"/>
          <w:sz w:val="24"/>
          <w:szCs w:val="24"/>
        </w:rPr>
        <w:t>t.j</w:t>
      </w:r>
      <w:proofErr w:type="spellEnd"/>
      <w:r w:rsidRPr="002A2736">
        <w:rPr>
          <w:rFonts w:ascii="Arial Narrow" w:hAnsi="Arial Narrow" w:cs="Arial"/>
          <w:sz w:val="24"/>
          <w:szCs w:val="24"/>
        </w:rPr>
        <w:t xml:space="preserve">. z </w:t>
      </w:r>
      <w:proofErr w:type="spellStart"/>
      <w:r w:rsidRPr="002A2736">
        <w:rPr>
          <w:rFonts w:ascii="Arial Narrow" w:hAnsi="Arial Narrow" w:cs="Arial"/>
          <w:sz w:val="24"/>
          <w:szCs w:val="24"/>
        </w:rPr>
        <w:t>późn</w:t>
      </w:r>
      <w:proofErr w:type="spellEnd"/>
      <w:r w:rsidRPr="002A2736">
        <w:rPr>
          <w:rFonts w:ascii="Arial Narrow" w:hAnsi="Arial Narrow" w:cs="Arial"/>
          <w:sz w:val="24"/>
          <w:szCs w:val="24"/>
        </w:rPr>
        <w:t>. zm.) i wszelkimi innymi przepisami oraz poleceniami Zamawiającego, zgodnymi z przedmiotem zamówienia.</w:t>
      </w:r>
      <w:bookmarkEnd w:id="4"/>
    </w:p>
    <w:sectPr w:rsidR="00BD0349" w:rsidRPr="002A273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1FB41" w14:textId="77777777" w:rsidR="00FA1449" w:rsidRDefault="00FA1449">
      <w:pPr>
        <w:spacing w:line="240" w:lineRule="auto"/>
      </w:pPr>
      <w:r>
        <w:separator/>
      </w:r>
    </w:p>
  </w:endnote>
  <w:endnote w:type="continuationSeparator" w:id="0">
    <w:p w14:paraId="4F221389" w14:textId="77777777" w:rsidR="00FA1449" w:rsidRDefault="00FA1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&amp;quot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0567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354582" w14:textId="253BB6BC" w:rsidR="00EC7A23" w:rsidRDefault="00EC7A2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EB9C9" w14:textId="77777777" w:rsidR="00EC7A23" w:rsidRDefault="00EC7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47B71" w14:textId="77777777" w:rsidR="00FA1449" w:rsidRDefault="00FA1449">
      <w:pPr>
        <w:spacing w:after="0" w:line="240" w:lineRule="auto"/>
      </w:pPr>
      <w:r>
        <w:separator/>
      </w:r>
    </w:p>
  </w:footnote>
  <w:footnote w:type="continuationSeparator" w:id="0">
    <w:p w14:paraId="6F769F3E" w14:textId="77777777" w:rsidR="00FA1449" w:rsidRDefault="00FA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AB807" w14:textId="1B042124" w:rsidR="00D77E7F" w:rsidRPr="00D77E7F" w:rsidRDefault="00D77E7F" w:rsidP="00D77E7F">
    <w:pPr>
      <w:pStyle w:val="Nagwek"/>
    </w:pPr>
    <w:r w:rsidRPr="00D66A6A">
      <w:rPr>
        <w:noProof/>
      </w:rPr>
      <w:drawing>
        <wp:inline distT="0" distB="0" distL="0" distR="0" wp14:anchorId="45EAB174" wp14:editId="57A67C17">
          <wp:extent cx="5760720" cy="695960"/>
          <wp:effectExtent l="0" t="0" r="0" b="8890"/>
          <wp:docPr id="550194916" name="Obraz 2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C7549"/>
    <w:multiLevelType w:val="multilevel"/>
    <w:tmpl w:val="1DFC75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0258B"/>
    <w:multiLevelType w:val="hybridMultilevel"/>
    <w:tmpl w:val="834C6266"/>
    <w:lvl w:ilvl="0" w:tplc="848C98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1211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C12EA"/>
    <w:multiLevelType w:val="hybridMultilevel"/>
    <w:tmpl w:val="13B2E82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F2838"/>
    <w:multiLevelType w:val="singleLevel"/>
    <w:tmpl w:val="318F2838"/>
    <w:lvl w:ilvl="0">
      <w:start w:val="6"/>
      <w:numFmt w:val="decimal"/>
      <w:suff w:val="space"/>
      <w:lvlText w:val="%1."/>
      <w:lvlJc w:val="left"/>
    </w:lvl>
  </w:abstractNum>
  <w:abstractNum w:abstractNumId="4" w15:restartNumberingAfterBreak="0">
    <w:nsid w:val="612AB522"/>
    <w:multiLevelType w:val="singleLevel"/>
    <w:tmpl w:val="612AB522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3AE25D8"/>
    <w:multiLevelType w:val="multilevel"/>
    <w:tmpl w:val="73AE25D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AC4479"/>
    <w:multiLevelType w:val="hybridMultilevel"/>
    <w:tmpl w:val="36E69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341454">
    <w:abstractNumId w:val="0"/>
  </w:num>
  <w:num w:numId="2" w16cid:durableId="1789348468">
    <w:abstractNumId w:val="4"/>
  </w:num>
  <w:num w:numId="3" w16cid:durableId="1170175377">
    <w:abstractNumId w:val="3"/>
  </w:num>
  <w:num w:numId="4" w16cid:durableId="1472405113">
    <w:abstractNumId w:val="5"/>
  </w:num>
  <w:num w:numId="5" w16cid:durableId="379012565">
    <w:abstractNumId w:val="1"/>
  </w:num>
  <w:num w:numId="6" w16cid:durableId="970522811">
    <w:abstractNumId w:val="2"/>
  </w:num>
  <w:num w:numId="7" w16cid:durableId="627584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BF"/>
    <w:rsid w:val="000429B8"/>
    <w:rsid w:val="0005396D"/>
    <w:rsid w:val="000C274B"/>
    <w:rsid w:val="000C7B4C"/>
    <w:rsid w:val="000E1644"/>
    <w:rsid w:val="000F547B"/>
    <w:rsid w:val="00203D78"/>
    <w:rsid w:val="002416FB"/>
    <w:rsid w:val="00274C19"/>
    <w:rsid w:val="002B661D"/>
    <w:rsid w:val="00331F4B"/>
    <w:rsid w:val="00355F65"/>
    <w:rsid w:val="0037578A"/>
    <w:rsid w:val="003D66ED"/>
    <w:rsid w:val="00402934"/>
    <w:rsid w:val="004619CD"/>
    <w:rsid w:val="00495303"/>
    <w:rsid w:val="004A1B04"/>
    <w:rsid w:val="004A3A0F"/>
    <w:rsid w:val="0056303C"/>
    <w:rsid w:val="00564684"/>
    <w:rsid w:val="00570F08"/>
    <w:rsid w:val="0057116A"/>
    <w:rsid w:val="005F5C21"/>
    <w:rsid w:val="005F6AEC"/>
    <w:rsid w:val="0060297D"/>
    <w:rsid w:val="006746F1"/>
    <w:rsid w:val="0068592D"/>
    <w:rsid w:val="006A7BFA"/>
    <w:rsid w:val="006C4B99"/>
    <w:rsid w:val="006D2BC3"/>
    <w:rsid w:val="006D7353"/>
    <w:rsid w:val="00751121"/>
    <w:rsid w:val="007E4630"/>
    <w:rsid w:val="007E5AF0"/>
    <w:rsid w:val="007F52D3"/>
    <w:rsid w:val="007F7F1D"/>
    <w:rsid w:val="00811F4A"/>
    <w:rsid w:val="00865902"/>
    <w:rsid w:val="008670A7"/>
    <w:rsid w:val="00926A06"/>
    <w:rsid w:val="00951035"/>
    <w:rsid w:val="009749B8"/>
    <w:rsid w:val="009963CD"/>
    <w:rsid w:val="00A317E4"/>
    <w:rsid w:val="00A32D19"/>
    <w:rsid w:val="00A45576"/>
    <w:rsid w:val="00A9061C"/>
    <w:rsid w:val="00AB37B6"/>
    <w:rsid w:val="00AE2FA1"/>
    <w:rsid w:val="00AF0B0E"/>
    <w:rsid w:val="00AF1A6A"/>
    <w:rsid w:val="00B069EC"/>
    <w:rsid w:val="00B41468"/>
    <w:rsid w:val="00B50C9D"/>
    <w:rsid w:val="00B910AE"/>
    <w:rsid w:val="00B97107"/>
    <w:rsid w:val="00BB4C43"/>
    <w:rsid w:val="00BD0349"/>
    <w:rsid w:val="00BD5C8B"/>
    <w:rsid w:val="00BE79FA"/>
    <w:rsid w:val="00BF6207"/>
    <w:rsid w:val="00C616DA"/>
    <w:rsid w:val="00CA134F"/>
    <w:rsid w:val="00CB0886"/>
    <w:rsid w:val="00CF2A85"/>
    <w:rsid w:val="00D23082"/>
    <w:rsid w:val="00D42722"/>
    <w:rsid w:val="00D4347E"/>
    <w:rsid w:val="00D43854"/>
    <w:rsid w:val="00D77E7F"/>
    <w:rsid w:val="00D96CD6"/>
    <w:rsid w:val="00DB1C03"/>
    <w:rsid w:val="00DB64BB"/>
    <w:rsid w:val="00E52356"/>
    <w:rsid w:val="00E65ABF"/>
    <w:rsid w:val="00E66CC7"/>
    <w:rsid w:val="00EC721A"/>
    <w:rsid w:val="00EC7A23"/>
    <w:rsid w:val="00EE57B0"/>
    <w:rsid w:val="00F15C17"/>
    <w:rsid w:val="00F42D82"/>
    <w:rsid w:val="00F4495C"/>
    <w:rsid w:val="00FA1449"/>
    <w:rsid w:val="00FE20D8"/>
    <w:rsid w:val="00FE54E1"/>
    <w:rsid w:val="00FF682D"/>
    <w:rsid w:val="1E3D77DA"/>
    <w:rsid w:val="2566710F"/>
    <w:rsid w:val="52A27AF8"/>
    <w:rsid w:val="5B952E92"/>
    <w:rsid w:val="698F6227"/>
    <w:rsid w:val="701A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5B9FD"/>
  <w15:docId w15:val="{774A7466-7D12-49BB-A3F3-949A47C2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RE_lista_punktor,L1,Numerowanie,Akapit z listą5,T_SZ_List Paragraph"/>
    <w:basedOn w:val="Normalny"/>
    <w:link w:val="AkapitzlistZnak"/>
    <w:uiPriority w:val="99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7E7F"/>
    <w:rPr>
      <w:color w:val="0000FF" w:themeColor="hyperlink"/>
      <w:u w:val="single"/>
    </w:rPr>
  </w:style>
  <w:style w:type="character" w:customStyle="1" w:styleId="AkapitzlistZnak">
    <w:name w:val="Akapit z listą Znak"/>
    <w:aliases w:val="ORE_lista_punktor Znak,L1 Znak,Numerowanie Znak,Akapit z listą5 Znak,T_SZ_List Paragraph Znak"/>
    <w:basedOn w:val="Domylnaczcionkaakapitu"/>
    <w:link w:val="Akapitzlist"/>
    <w:uiPriority w:val="99"/>
    <w:locked/>
    <w:rsid w:val="00D77E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7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E7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E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7E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7E7F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7F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Default">
    <w:name w:val="Default"/>
    <w:rsid w:val="00A906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zawodowcy.sla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45163-9405-4DA8-B4DD-FD65547ED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2547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stazysta</dc:creator>
  <cp:lastModifiedBy>Licencja3</cp:lastModifiedBy>
  <cp:revision>4</cp:revision>
  <dcterms:created xsi:type="dcterms:W3CDTF">2026-01-28T09:08:00Z</dcterms:created>
  <dcterms:modified xsi:type="dcterms:W3CDTF">2026-01-28T10:40:00Z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1045-11.2.0.10078</vt:lpwstr>
  </property>
</Properties>
</file>